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45F9" w14:textId="77777777" w:rsidR="006D4C4A" w:rsidRPr="004A3B1D" w:rsidRDefault="006D4C4A" w:rsidP="006D4C4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HARROW COUNCIL</w:t>
      </w:r>
    </w:p>
    <w:p w14:paraId="191F3395" w14:textId="77777777" w:rsidR="006D4C4A" w:rsidRPr="004A3B1D" w:rsidRDefault="006D4C4A" w:rsidP="006D4C4A">
      <w:pPr>
        <w:spacing w:after="0" w:line="240" w:lineRule="auto"/>
        <w:jc w:val="both"/>
        <w:rPr>
          <w:rFonts w:ascii="Arial" w:eastAsia="Times New Roman" w:hAnsi="Arial" w:cs="Arial"/>
          <w:b/>
          <w:bCs/>
          <w:sz w:val="24"/>
          <w:szCs w:val="24"/>
        </w:rPr>
      </w:pPr>
    </w:p>
    <w:p w14:paraId="5D0A919A" w14:textId="77777777" w:rsidR="006D4C4A" w:rsidRPr="004A3B1D" w:rsidRDefault="006D4C4A" w:rsidP="006D4C4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ADDENDUM</w:t>
      </w:r>
    </w:p>
    <w:p w14:paraId="79809CCE" w14:textId="77777777" w:rsidR="006D4C4A" w:rsidRPr="004A3B1D" w:rsidRDefault="006D4C4A" w:rsidP="006D4C4A">
      <w:pPr>
        <w:spacing w:after="0" w:line="240" w:lineRule="auto"/>
        <w:jc w:val="both"/>
        <w:rPr>
          <w:rFonts w:ascii="Arial" w:eastAsia="Times New Roman" w:hAnsi="Arial" w:cs="Arial"/>
          <w:b/>
          <w:bCs/>
          <w:sz w:val="24"/>
          <w:szCs w:val="24"/>
        </w:rPr>
      </w:pPr>
    </w:p>
    <w:p w14:paraId="560C7F33" w14:textId="77777777" w:rsidR="006D4C4A" w:rsidRPr="004A3B1D" w:rsidRDefault="006D4C4A" w:rsidP="006D4C4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3878A4D0" w14:textId="77777777" w:rsidR="006D4C4A" w:rsidRPr="004A3B1D" w:rsidRDefault="006D4C4A" w:rsidP="006D4C4A">
      <w:pPr>
        <w:spacing w:after="0" w:line="240" w:lineRule="auto"/>
        <w:jc w:val="both"/>
        <w:rPr>
          <w:rFonts w:ascii="Arial" w:eastAsia="Times New Roman" w:hAnsi="Arial" w:cs="Arial"/>
          <w:b/>
          <w:bCs/>
          <w:sz w:val="24"/>
          <w:szCs w:val="24"/>
        </w:rPr>
      </w:pPr>
    </w:p>
    <w:p w14:paraId="07579EE0" w14:textId="474D2048" w:rsidR="006D4C4A" w:rsidRPr="004A3B1D" w:rsidRDefault="006D4C4A" w:rsidP="006D4C4A">
      <w:pPr>
        <w:spacing w:after="0" w:line="240" w:lineRule="auto"/>
        <w:jc w:val="both"/>
        <w:rPr>
          <w:rFonts w:ascii="Arial" w:eastAsia="Times New Roman" w:hAnsi="Arial" w:cs="Arial"/>
          <w:b/>
          <w:bCs/>
          <w:sz w:val="24"/>
          <w:szCs w:val="24"/>
        </w:rPr>
      </w:pPr>
      <w:r w:rsidRPr="004A3B1D">
        <w:rPr>
          <w:rFonts w:ascii="Arial" w:eastAsia="Times New Roman" w:hAnsi="Arial" w:cs="Arial"/>
          <w:b/>
          <w:bCs/>
          <w:sz w:val="24"/>
          <w:szCs w:val="24"/>
        </w:rPr>
        <w:t>DATE</w:t>
      </w:r>
      <w:r>
        <w:rPr>
          <w:rFonts w:ascii="Arial" w:eastAsia="Times New Roman" w:hAnsi="Arial" w:cs="Arial"/>
          <w:b/>
          <w:bCs/>
          <w:sz w:val="24"/>
          <w:szCs w:val="24"/>
        </w:rPr>
        <w:t>:  7</w:t>
      </w:r>
      <w:r w:rsidRPr="006D4C4A">
        <w:rPr>
          <w:rFonts w:ascii="Arial" w:eastAsia="Times New Roman" w:hAnsi="Arial" w:cs="Arial"/>
          <w:b/>
          <w:bCs/>
          <w:sz w:val="24"/>
          <w:szCs w:val="24"/>
          <w:vertAlign w:val="superscript"/>
        </w:rPr>
        <w:t>th</w:t>
      </w:r>
      <w:r>
        <w:rPr>
          <w:rFonts w:ascii="Arial" w:eastAsia="Times New Roman" w:hAnsi="Arial" w:cs="Arial"/>
          <w:b/>
          <w:bCs/>
          <w:sz w:val="24"/>
          <w:szCs w:val="24"/>
        </w:rPr>
        <w:t xml:space="preserve"> September 2022</w:t>
      </w:r>
    </w:p>
    <w:p w14:paraId="4776ACA6" w14:textId="77777777" w:rsidR="006D4C4A" w:rsidRPr="004A3B1D" w:rsidRDefault="006D4C4A" w:rsidP="006D4C4A">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176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961"/>
        <w:gridCol w:w="5132"/>
        <w:gridCol w:w="3354"/>
        <w:gridCol w:w="805"/>
      </w:tblGrid>
      <w:tr w:rsidR="006D4C4A" w:rsidRPr="004A3B1D" w14:paraId="49CE66B9" w14:textId="77777777" w:rsidTr="00DB15F5">
        <w:trPr>
          <w:gridAfter w:val="1"/>
          <w:wAfter w:w="877" w:type="dxa"/>
        </w:trPr>
        <w:tc>
          <w:tcPr>
            <w:tcW w:w="1585" w:type="dxa"/>
          </w:tcPr>
          <w:p w14:paraId="2ECA3BC4" w14:textId="1A6451A6" w:rsidR="006D4C4A" w:rsidRPr="004A3B1D" w:rsidRDefault="00CB6910" w:rsidP="00AF3F0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1/01</w:t>
            </w:r>
          </w:p>
        </w:tc>
        <w:tc>
          <w:tcPr>
            <w:tcW w:w="9304" w:type="dxa"/>
            <w:gridSpan w:val="3"/>
            <w:shd w:val="clear" w:color="auto" w:fill="auto"/>
          </w:tcPr>
          <w:p w14:paraId="1A82AFAB" w14:textId="77777777" w:rsidR="006D4C4A" w:rsidRDefault="00CB6910" w:rsidP="00AF3F0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32-36 St </w:t>
            </w:r>
            <w:proofErr w:type="spellStart"/>
            <w:r>
              <w:rPr>
                <w:rFonts w:ascii="Arial" w:eastAsia="Times New Roman" w:hAnsi="Arial" w:cs="Arial"/>
                <w:b/>
                <w:bCs/>
                <w:sz w:val="24"/>
                <w:szCs w:val="24"/>
              </w:rPr>
              <w:t>Anns</w:t>
            </w:r>
            <w:proofErr w:type="spellEnd"/>
            <w:r>
              <w:rPr>
                <w:rFonts w:ascii="Arial" w:eastAsia="Times New Roman" w:hAnsi="Arial" w:cs="Arial"/>
                <w:b/>
                <w:bCs/>
                <w:sz w:val="24"/>
                <w:szCs w:val="24"/>
              </w:rPr>
              <w:t xml:space="preserve"> Road – P/3742/19</w:t>
            </w:r>
          </w:p>
          <w:p w14:paraId="04DFD0E1" w14:textId="77777777" w:rsidR="005D2647" w:rsidRDefault="005D2647" w:rsidP="00AF3F08">
            <w:pPr>
              <w:spacing w:after="0" w:line="240" w:lineRule="auto"/>
              <w:jc w:val="both"/>
              <w:rPr>
                <w:rFonts w:ascii="Arial" w:eastAsia="Times New Roman" w:hAnsi="Arial" w:cs="Arial"/>
                <w:b/>
                <w:bCs/>
                <w:sz w:val="24"/>
                <w:szCs w:val="24"/>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6"/>
            </w:tblGrid>
            <w:tr w:rsidR="005D2647" w:rsidRPr="00F168F4" w14:paraId="1B105504" w14:textId="77777777" w:rsidTr="005D2647">
              <w:tc>
                <w:tcPr>
                  <w:tcW w:w="8936" w:type="dxa"/>
                  <w:shd w:val="clear" w:color="auto" w:fill="auto"/>
                </w:tcPr>
                <w:p w14:paraId="555183B5" w14:textId="77777777" w:rsidR="005D2647" w:rsidRDefault="005D2647" w:rsidP="005D264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Heads of Terms:</w:t>
                  </w:r>
                </w:p>
                <w:p w14:paraId="3336AB1E" w14:textId="77777777" w:rsidR="005D2647" w:rsidRDefault="005D2647" w:rsidP="005D2647">
                  <w:pPr>
                    <w:spacing w:after="0" w:line="240" w:lineRule="auto"/>
                    <w:jc w:val="both"/>
                    <w:rPr>
                      <w:rFonts w:ascii="Arial" w:eastAsia="Times New Roman" w:hAnsi="Arial" w:cs="Arial"/>
                      <w:sz w:val="24"/>
                      <w:szCs w:val="24"/>
                    </w:rPr>
                  </w:pPr>
                </w:p>
                <w:p w14:paraId="534F7B1C" w14:textId="77777777" w:rsidR="005D2647" w:rsidRDefault="005D2647" w:rsidP="005D264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heads of terms set out under Recommendation A are Draft Heads of Terms, rather than finalised ones. </w:t>
                  </w:r>
                </w:p>
                <w:p w14:paraId="2B32B984" w14:textId="77777777" w:rsidR="005D2647" w:rsidRDefault="005D2647" w:rsidP="005D2647">
                  <w:pPr>
                    <w:spacing w:after="0" w:line="240" w:lineRule="auto"/>
                    <w:jc w:val="both"/>
                    <w:rPr>
                      <w:rFonts w:ascii="Arial" w:eastAsia="Times New Roman" w:hAnsi="Arial" w:cs="Arial"/>
                      <w:sz w:val="24"/>
                      <w:szCs w:val="24"/>
                    </w:rPr>
                  </w:pPr>
                </w:p>
                <w:p w14:paraId="5403B659" w14:textId="77777777" w:rsidR="005D2647" w:rsidRPr="00F168F4" w:rsidRDefault="005D2647" w:rsidP="005D2647">
                  <w:pPr>
                    <w:spacing w:after="0" w:line="240" w:lineRule="auto"/>
                    <w:jc w:val="both"/>
                    <w:rPr>
                      <w:rFonts w:ascii="Arial" w:eastAsia="Times New Roman" w:hAnsi="Arial" w:cs="Arial"/>
                      <w:b/>
                      <w:bCs/>
                      <w:sz w:val="24"/>
                      <w:szCs w:val="24"/>
                    </w:rPr>
                  </w:pPr>
                  <w:r w:rsidRPr="00F168F4">
                    <w:rPr>
                      <w:rFonts w:ascii="Arial" w:eastAsia="Times New Roman" w:hAnsi="Arial" w:cs="Arial"/>
                      <w:b/>
                      <w:bCs/>
                      <w:sz w:val="24"/>
                      <w:szCs w:val="24"/>
                    </w:rPr>
                    <w:t xml:space="preserve">Recommendation A should therefore read (changes italicised): </w:t>
                  </w:r>
                </w:p>
                <w:p w14:paraId="2D77536B" w14:textId="77777777" w:rsidR="005D2647" w:rsidRDefault="005D2647" w:rsidP="005D2647">
                  <w:pPr>
                    <w:spacing w:after="0" w:line="240" w:lineRule="auto"/>
                    <w:jc w:val="both"/>
                    <w:rPr>
                      <w:rFonts w:ascii="Arial" w:eastAsia="Times New Roman" w:hAnsi="Arial" w:cs="Arial"/>
                      <w:sz w:val="24"/>
                      <w:szCs w:val="24"/>
                    </w:rPr>
                  </w:pPr>
                </w:p>
                <w:p w14:paraId="55C7F69A" w14:textId="77777777" w:rsidR="005D2647" w:rsidRPr="00DB6737" w:rsidRDefault="005D2647" w:rsidP="005D2647">
                  <w:pPr>
                    <w:spacing w:after="0" w:line="240" w:lineRule="auto"/>
                    <w:jc w:val="both"/>
                    <w:rPr>
                      <w:rFonts w:ascii="Arial" w:eastAsia="Times New Roman" w:hAnsi="Arial" w:cs="Arial"/>
                      <w:b/>
                      <w:bCs/>
                      <w:sz w:val="24"/>
                      <w:szCs w:val="24"/>
                      <w:lang w:eastAsia="en-GB"/>
                    </w:rPr>
                  </w:pPr>
                  <w:r w:rsidRPr="00DB6737">
                    <w:rPr>
                      <w:rFonts w:ascii="Arial" w:eastAsia="Times New Roman" w:hAnsi="Arial" w:cs="Arial"/>
                      <w:b/>
                      <w:bCs/>
                      <w:sz w:val="24"/>
                      <w:szCs w:val="24"/>
                      <w:lang w:eastAsia="en-GB"/>
                    </w:rPr>
                    <w:t>RECOMMENDATION A</w:t>
                  </w:r>
                </w:p>
                <w:p w14:paraId="734C5DC4" w14:textId="77777777" w:rsidR="005D2647" w:rsidRPr="00DB6737" w:rsidRDefault="005D2647" w:rsidP="005D2647">
                  <w:pPr>
                    <w:spacing w:after="0" w:line="240" w:lineRule="auto"/>
                    <w:jc w:val="both"/>
                    <w:rPr>
                      <w:rFonts w:ascii="Arial" w:eastAsia="Times New Roman" w:hAnsi="Arial" w:cs="Arial"/>
                      <w:b/>
                      <w:bCs/>
                      <w:sz w:val="24"/>
                      <w:szCs w:val="24"/>
                      <w:lang w:eastAsia="en-GB"/>
                    </w:rPr>
                  </w:pPr>
                </w:p>
                <w:p w14:paraId="53B610A7" w14:textId="77777777" w:rsidR="005D2647" w:rsidRPr="00DB6737" w:rsidRDefault="005D2647" w:rsidP="005D2647">
                  <w:pPr>
                    <w:numPr>
                      <w:ilvl w:val="0"/>
                      <w:numId w:val="2"/>
                    </w:numPr>
                    <w:spacing w:after="0" w:line="240" w:lineRule="auto"/>
                    <w:ind w:left="914" w:hanging="914"/>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Agree the reasons for approval as set out in this report, and </w:t>
                  </w:r>
                </w:p>
                <w:p w14:paraId="0AA9B89A" w14:textId="77777777" w:rsidR="005D2647" w:rsidRPr="00DB6737" w:rsidRDefault="005D2647" w:rsidP="005D2647">
                  <w:pPr>
                    <w:spacing w:after="0" w:line="240" w:lineRule="auto"/>
                    <w:ind w:left="914" w:hanging="914"/>
                    <w:jc w:val="both"/>
                    <w:rPr>
                      <w:rFonts w:ascii="Arial" w:eastAsia="Times New Roman" w:hAnsi="Arial" w:cs="Arial"/>
                      <w:sz w:val="24"/>
                      <w:szCs w:val="24"/>
                      <w:lang w:eastAsia="en-GB"/>
                    </w:rPr>
                  </w:pPr>
                </w:p>
                <w:p w14:paraId="2C1BAEEF" w14:textId="77777777" w:rsidR="005D2647" w:rsidRPr="00DB6737" w:rsidRDefault="005D2647" w:rsidP="005D2647">
                  <w:pPr>
                    <w:numPr>
                      <w:ilvl w:val="0"/>
                      <w:numId w:val="2"/>
                    </w:numPr>
                    <w:spacing w:after="0" w:line="240" w:lineRule="auto"/>
                    <w:ind w:left="914" w:hanging="914"/>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Grant planning permission subject to authority being delegated to the Interim Chief</w:t>
                  </w:r>
                  <w:r>
                    <w:rPr>
                      <w:rFonts w:ascii="Arial" w:eastAsia="Times New Roman" w:hAnsi="Arial" w:cs="Arial"/>
                      <w:sz w:val="24"/>
                      <w:szCs w:val="24"/>
                      <w:lang w:eastAsia="en-GB"/>
                    </w:rPr>
                    <w:t xml:space="preserve"> </w:t>
                  </w:r>
                  <w:r w:rsidRPr="00DB6737">
                    <w:rPr>
                      <w:rFonts w:ascii="Arial" w:eastAsia="Times New Roman" w:hAnsi="Arial" w:cs="Arial"/>
                      <w:sz w:val="24"/>
                      <w:szCs w:val="24"/>
                      <w:lang w:eastAsia="en-GB"/>
                    </w:rPr>
                    <w:t xml:space="preserve">Planning Officer in consultation with the Director of Legal and Governance Services for the </w:t>
                  </w:r>
                  <w:r>
                    <w:rPr>
                      <w:rFonts w:ascii="Arial" w:eastAsia="Times New Roman" w:hAnsi="Arial" w:cs="Arial"/>
                      <w:i/>
                      <w:iCs/>
                      <w:sz w:val="24"/>
                      <w:szCs w:val="24"/>
                      <w:lang w:eastAsia="en-GB"/>
                    </w:rPr>
                    <w:t xml:space="preserve">negotiation of the draft Heads of Terms set out below, and the </w:t>
                  </w:r>
                  <w:r w:rsidRPr="00DB6737">
                    <w:rPr>
                      <w:rFonts w:ascii="Arial" w:eastAsia="Times New Roman" w:hAnsi="Arial" w:cs="Arial"/>
                      <w:sz w:val="24"/>
                      <w:szCs w:val="24"/>
                      <w:lang w:eastAsia="en-GB"/>
                    </w:rPr>
                    <w:t>completion of the Section 106 legal agreement and other enabling legislation and issue of the planning permission and subject to minor amendments to the conditions (set out in Appendix 1 of this report) or the legal agreement. The</w:t>
                  </w:r>
                  <w:r w:rsidRPr="00F168F4">
                    <w:rPr>
                      <w:rFonts w:ascii="Arial" w:eastAsia="Times New Roman" w:hAnsi="Arial" w:cs="Arial"/>
                      <w:i/>
                      <w:iCs/>
                      <w:sz w:val="24"/>
                      <w:szCs w:val="24"/>
                      <w:lang w:eastAsia="en-GB"/>
                    </w:rPr>
                    <w:t xml:space="preserve"> draft</w:t>
                  </w:r>
                  <w:r>
                    <w:rPr>
                      <w:rFonts w:ascii="Arial" w:eastAsia="Times New Roman" w:hAnsi="Arial" w:cs="Arial"/>
                      <w:sz w:val="24"/>
                      <w:szCs w:val="24"/>
                      <w:lang w:eastAsia="en-GB"/>
                    </w:rPr>
                    <w:t xml:space="preserve"> </w:t>
                  </w:r>
                  <w:r w:rsidRPr="00DB6737">
                    <w:rPr>
                      <w:rFonts w:ascii="Arial" w:eastAsia="Times New Roman" w:hAnsi="Arial" w:cs="Arial"/>
                      <w:sz w:val="24"/>
                      <w:szCs w:val="24"/>
                      <w:lang w:eastAsia="en-GB"/>
                    </w:rPr>
                    <w:t xml:space="preserve">Section 106 Agreement Heads of Terms would cover the following matters: </w:t>
                  </w:r>
                </w:p>
                <w:p w14:paraId="3D12C923" w14:textId="77777777" w:rsidR="005D2647" w:rsidRPr="00DB6737" w:rsidRDefault="005D2647" w:rsidP="005D2647">
                  <w:pPr>
                    <w:spacing w:after="0" w:line="240" w:lineRule="auto"/>
                    <w:jc w:val="both"/>
                    <w:rPr>
                      <w:rFonts w:ascii="Arial" w:eastAsia="Times New Roman" w:hAnsi="Arial" w:cs="Arial"/>
                      <w:sz w:val="24"/>
                      <w:szCs w:val="24"/>
                      <w:lang w:eastAsia="en-GB"/>
                    </w:rPr>
                  </w:pPr>
                </w:p>
                <w:p w14:paraId="14BB140A" w14:textId="77777777" w:rsidR="005D2647" w:rsidRPr="00DB6737" w:rsidRDefault="005D2647" w:rsidP="005D2647">
                  <w:pPr>
                    <w:spacing w:after="0" w:line="240" w:lineRule="auto"/>
                    <w:ind w:left="851" w:hanging="851"/>
                    <w:contextualSpacing/>
                    <w:jc w:val="both"/>
                    <w:rPr>
                      <w:rFonts w:ascii="Arial" w:eastAsia="Times New Roman" w:hAnsi="Arial" w:cs="Arial"/>
                      <w:sz w:val="24"/>
                      <w:szCs w:val="24"/>
                      <w:u w:val="single"/>
                      <w:lang w:eastAsia="en-GB"/>
                    </w:rPr>
                  </w:pPr>
                  <w:r w:rsidRPr="00DB6737">
                    <w:rPr>
                      <w:rFonts w:ascii="Arial" w:eastAsia="Times New Roman" w:hAnsi="Arial" w:cs="Arial"/>
                      <w:sz w:val="24"/>
                      <w:szCs w:val="24"/>
                      <w:u w:val="single"/>
                      <w:lang w:eastAsia="en-GB"/>
                    </w:rPr>
                    <w:t>Travel Plan</w:t>
                  </w:r>
                </w:p>
                <w:p w14:paraId="67FC92AE" w14:textId="77777777" w:rsidR="005D2647" w:rsidRPr="00DB6737" w:rsidRDefault="005D2647" w:rsidP="005D2647">
                  <w:pPr>
                    <w:spacing w:after="0" w:line="240" w:lineRule="auto"/>
                    <w:ind w:left="851" w:hanging="851"/>
                    <w:contextualSpacing/>
                    <w:jc w:val="both"/>
                    <w:rPr>
                      <w:rFonts w:ascii="Arial" w:eastAsia="Times New Roman" w:hAnsi="Arial" w:cs="Arial"/>
                      <w:sz w:val="24"/>
                      <w:szCs w:val="24"/>
                      <w:u w:val="single"/>
                      <w:lang w:eastAsia="en-GB"/>
                    </w:rPr>
                  </w:pPr>
                </w:p>
                <w:p w14:paraId="5F940F40" w14:textId="77777777" w:rsidR="005D2647" w:rsidRPr="00DB6737" w:rsidRDefault="005D2647" w:rsidP="005D2647">
                  <w:pPr>
                    <w:numPr>
                      <w:ilvl w:val="0"/>
                      <w:numId w:val="3"/>
                    </w:numPr>
                    <w:spacing w:after="0" w:line="240" w:lineRule="auto"/>
                    <w:ind w:left="851" w:hanging="642"/>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A revised travel plan shall be submitted to the Council prior to the first occupation of the building), to be implemented as approved unless otherwise agreed in writing. </w:t>
                  </w:r>
                </w:p>
                <w:p w14:paraId="4E19F59F" w14:textId="77777777" w:rsidR="005D2647" w:rsidRPr="00DB6737" w:rsidRDefault="005D2647" w:rsidP="005D2647">
                  <w:pPr>
                    <w:numPr>
                      <w:ilvl w:val="0"/>
                      <w:numId w:val="3"/>
                    </w:numPr>
                    <w:spacing w:after="0" w:line="240" w:lineRule="auto"/>
                    <w:ind w:left="851" w:hanging="642"/>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A travel plan bond of £10,000 will be required to secure the implementation of all measures specified in the revised Travel Plan. In addition, a £5,000 monitoring fee is required to cover the cost of monitoring the travel plan. The developer to ensure the effective implementation, monitoring, and management of the travel plan for the site.</w:t>
                  </w:r>
                </w:p>
                <w:p w14:paraId="54F0B9C4" w14:textId="77777777" w:rsidR="005D2647" w:rsidRPr="00DB6737" w:rsidRDefault="005D2647" w:rsidP="005D2647">
                  <w:pPr>
                    <w:numPr>
                      <w:ilvl w:val="0"/>
                      <w:numId w:val="3"/>
                    </w:numPr>
                    <w:spacing w:after="0" w:line="240" w:lineRule="auto"/>
                    <w:ind w:left="851" w:hanging="642"/>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Should the travel plan not fulfil its agreed targets by year 5, the life of the travel plan may be extended, the cost of which will be met by the developer.</w:t>
                  </w:r>
                </w:p>
                <w:p w14:paraId="32136859" w14:textId="4B3AFA30" w:rsidR="005D2647" w:rsidRDefault="005D2647" w:rsidP="005D2647">
                  <w:pPr>
                    <w:spacing w:after="0" w:line="240" w:lineRule="auto"/>
                    <w:ind w:left="851" w:hanging="851"/>
                    <w:contextualSpacing/>
                    <w:jc w:val="both"/>
                    <w:rPr>
                      <w:rFonts w:ascii="Arial" w:eastAsia="Times New Roman" w:hAnsi="Arial" w:cs="Arial"/>
                      <w:sz w:val="24"/>
                      <w:szCs w:val="24"/>
                      <w:lang w:eastAsia="en-GB"/>
                    </w:rPr>
                  </w:pPr>
                </w:p>
                <w:p w14:paraId="309CF27C" w14:textId="100F39DE" w:rsidR="00A20F83" w:rsidRDefault="00A20F83" w:rsidP="005D2647">
                  <w:pPr>
                    <w:spacing w:after="0" w:line="240" w:lineRule="auto"/>
                    <w:ind w:left="851" w:hanging="851"/>
                    <w:contextualSpacing/>
                    <w:jc w:val="both"/>
                    <w:rPr>
                      <w:rFonts w:ascii="Arial" w:eastAsia="Times New Roman" w:hAnsi="Arial" w:cs="Arial"/>
                      <w:sz w:val="24"/>
                      <w:szCs w:val="24"/>
                      <w:lang w:eastAsia="en-GB"/>
                    </w:rPr>
                  </w:pPr>
                </w:p>
                <w:p w14:paraId="332BC3AE" w14:textId="30FEAF5F" w:rsidR="00A20F83" w:rsidRDefault="00A20F83" w:rsidP="005D2647">
                  <w:pPr>
                    <w:spacing w:after="0" w:line="240" w:lineRule="auto"/>
                    <w:ind w:left="851" w:hanging="851"/>
                    <w:contextualSpacing/>
                    <w:jc w:val="both"/>
                    <w:rPr>
                      <w:rFonts w:ascii="Arial" w:eastAsia="Times New Roman" w:hAnsi="Arial" w:cs="Arial"/>
                      <w:sz w:val="24"/>
                      <w:szCs w:val="24"/>
                      <w:lang w:eastAsia="en-GB"/>
                    </w:rPr>
                  </w:pPr>
                </w:p>
                <w:p w14:paraId="359A9C17" w14:textId="0762EA43" w:rsidR="00A20F83" w:rsidRDefault="00A20F83" w:rsidP="005D2647">
                  <w:pPr>
                    <w:spacing w:after="0" w:line="240" w:lineRule="auto"/>
                    <w:ind w:left="851" w:hanging="851"/>
                    <w:contextualSpacing/>
                    <w:jc w:val="both"/>
                    <w:rPr>
                      <w:rFonts w:ascii="Arial" w:eastAsia="Times New Roman" w:hAnsi="Arial" w:cs="Arial"/>
                      <w:sz w:val="24"/>
                      <w:szCs w:val="24"/>
                      <w:lang w:eastAsia="en-GB"/>
                    </w:rPr>
                  </w:pPr>
                </w:p>
                <w:p w14:paraId="78C1BFE3" w14:textId="77777777" w:rsidR="00A20F83" w:rsidRPr="00DB6737" w:rsidRDefault="00A20F83" w:rsidP="005D2647">
                  <w:pPr>
                    <w:spacing w:after="0" w:line="240" w:lineRule="auto"/>
                    <w:ind w:left="851" w:hanging="851"/>
                    <w:contextualSpacing/>
                    <w:jc w:val="both"/>
                    <w:rPr>
                      <w:rFonts w:ascii="Arial" w:eastAsia="Times New Roman" w:hAnsi="Arial" w:cs="Arial"/>
                      <w:sz w:val="24"/>
                      <w:szCs w:val="24"/>
                      <w:lang w:eastAsia="en-GB"/>
                    </w:rPr>
                  </w:pPr>
                </w:p>
                <w:p w14:paraId="2D96F780" w14:textId="77777777" w:rsidR="005D2647" w:rsidRPr="00DB6737" w:rsidRDefault="005D2647" w:rsidP="005D2647">
                  <w:pPr>
                    <w:spacing w:after="0" w:line="240" w:lineRule="auto"/>
                    <w:ind w:left="851" w:hanging="851"/>
                    <w:contextualSpacing/>
                    <w:jc w:val="both"/>
                    <w:rPr>
                      <w:rFonts w:ascii="Arial" w:eastAsia="Times New Roman" w:hAnsi="Arial" w:cs="Arial"/>
                      <w:sz w:val="24"/>
                      <w:szCs w:val="24"/>
                      <w:u w:val="single"/>
                      <w:lang w:eastAsia="en-GB"/>
                    </w:rPr>
                  </w:pPr>
                  <w:r w:rsidRPr="00DB6737">
                    <w:rPr>
                      <w:rFonts w:ascii="Arial" w:eastAsia="Times New Roman" w:hAnsi="Arial" w:cs="Arial"/>
                      <w:sz w:val="24"/>
                      <w:szCs w:val="24"/>
                      <w:u w:val="single"/>
                      <w:lang w:eastAsia="en-GB"/>
                    </w:rPr>
                    <w:lastRenderedPageBreak/>
                    <w:t>Employment and Training</w:t>
                  </w:r>
                </w:p>
                <w:p w14:paraId="13A1A2D3" w14:textId="77777777" w:rsidR="005D2647" w:rsidRPr="00DB6737" w:rsidRDefault="005D2647" w:rsidP="005D2647">
                  <w:pPr>
                    <w:spacing w:after="0" w:line="240" w:lineRule="auto"/>
                    <w:ind w:left="851" w:hanging="851"/>
                    <w:contextualSpacing/>
                    <w:jc w:val="both"/>
                    <w:rPr>
                      <w:rFonts w:ascii="Arial" w:eastAsia="Times New Roman" w:hAnsi="Arial" w:cs="Arial"/>
                      <w:sz w:val="24"/>
                      <w:szCs w:val="24"/>
                      <w:u w:val="single"/>
                      <w:lang w:eastAsia="en-GB"/>
                    </w:rPr>
                  </w:pPr>
                </w:p>
                <w:p w14:paraId="3AF02A68" w14:textId="77777777" w:rsidR="005D2647" w:rsidRPr="00DB6737" w:rsidRDefault="005D2647" w:rsidP="005D2647">
                  <w:pPr>
                    <w:numPr>
                      <w:ilvl w:val="0"/>
                      <w:numId w:val="3"/>
                    </w:numPr>
                    <w:tabs>
                      <w:tab w:val="left" w:pos="1400"/>
                    </w:tabs>
                    <w:spacing w:after="0" w:line="240" w:lineRule="auto"/>
                    <w:ind w:left="773" w:hanging="567"/>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The developer to submit to the Council for approval, prior to commencement of the development, a Training and Recruitment Plan. The developer to implement the agreed Plan. The training and Employment plan will include:</w:t>
                  </w:r>
                </w:p>
                <w:p w14:paraId="2A97A2A3" w14:textId="77777777" w:rsidR="005D2647" w:rsidRPr="00DB6737" w:rsidRDefault="005D2647" w:rsidP="005D2647">
                  <w:pPr>
                    <w:numPr>
                      <w:ilvl w:val="1"/>
                      <w:numId w:val="4"/>
                    </w:numPr>
                    <w:tabs>
                      <w:tab w:val="left" w:pos="1198"/>
                    </w:tabs>
                    <w:spacing w:after="0" w:line="240" w:lineRule="auto"/>
                    <w:ind w:left="1198" w:hanging="425"/>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employment initiatives opportunities relating to the construction of the Development and details of sector delivery.</w:t>
                  </w:r>
                </w:p>
                <w:p w14:paraId="16470C4D" w14:textId="77777777" w:rsidR="005D2647" w:rsidRPr="00DB6737" w:rsidRDefault="005D2647" w:rsidP="005D2647">
                  <w:pPr>
                    <w:numPr>
                      <w:ilvl w:val="1"/>
                      <w:numId w:val="4"/>
                    </w:numPr>
                    <w:tabs>
                      <w:tab w:val="left" w:pos="1198"/>
                    </w:tabs>
                    <w:spacing w:after="0" w:line="240" w:lineRule="auto"/>
                    <w:ind w:left="1198" w:hanging="425"/>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the provision of appropriate training with the objectives of ensuring effective transition into work and sustainable job outcomes.</w:t>
                  </w:r>
                </w:p>
                <w:p w14:paraId="3EAFAB95" w14:textId="77777777" w:rsidR="005D2647" w:rsidRPr="00DB6737" w:rsidRDefault="005D2647" w:rsidP="005D2647">
                  <w:pPr>
                    <w:numPr>
                      <w:ilvl w:val="1"/>
                      <w:numId w:val="4"/>
                    </w:numPr>
                    <w:tabs>
                      <w:tab w:val="left" w:pos="1198"/>
                    </w:tabs>
                    <w:spacing w:after="0" w:line="240" w:lineRule="auto"/>
                    <w:ind w:left="1198" w:hanging="425"/>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the timings and arrangements for implementation of such initiatives and </w:t>
                  </w:r>
                </w:p>
                <w:p w14:paraId="74564326" w14:textId="77777777" w:rsidR="005D2647" w:rsidRPr="00DB6737" w:rsidRDefault="005D2647" w:rsidP="005D2647">
                  <w:pPr>
                    <w:numPr>
                      <w:ilvl w:val="1"/>
                      <w:numId w:val="4"/>
                    </w:numPr>
                    <w:tabs>
                      <w:tab w:val="left" w:pos="1198"/>
                    </w:tabs>
                    <w:spacing w:after="0" w:line="240" w:lineRule="auto"/>
                    <w:ind w:left="1198" w:hanging="425"/>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suitable mechanisms for the monitoring of the effectiveness of such initiatives</w:t>
                  </w:r>
                </w:p>
                <w:p w14:paraId="2C5B08B5" w14:textId="77777777" w:rsidR="005D2647" w:rsidRPr="00DB6737" w:rsidRDefault="005D2647" w:rsidP="005D2647">
                  <w:pPr>
                    <w:tabs>
                      <w:tab w:val="left" w:pos="1400"/>
                    </w:tabs>
                    <w:spacing w:after="0" w:line="240" w:lineRule="auto"/>
                    <w:ind w:left="924" w:hanging="718"/>
                    <w:jc w:val="both"/>
                    <w:rPr>
                      <w:rFonts w:ascii="Arial" w:eastAsia="Times New Roman" w:hAnsi="Arial" w:cs="Arial"/>
                      <w:sz w:val="24"/>
                      <w:szCs w:val="24"/>
                      <w:lang w:eastAsia="en-GB"/>
                    </w:rPr>
                  </w:pPr>
                </w:p>
                <w:p w14:paraId="3B69E3FE" w14:textId="77777777" w:rsidR="005D2647" w:rsidRPr="00DB6737" w:rsidRDefault="005D2647" w:rsidP="005D2647">
                  <w:pPr>
                    <w:numPr>
                      <w:ilvl w:val="0"/>
                      <w:numId w:val="3"/>
                    </w:numPr>
                    <w:tabs>
                      <w:tab w:val="left" w:pos="1400"/>
                    </w:tabs>
                    <w:spacing w:after="0" w:line="240" w:lineRule="auto"/>
                    <w:ind w:left="924" w:hanging="718"/>
                    <w:contextualSpacing/>
                    <w:jc w:val="both"/>
                    <w:rPr>
                      <w:rFonts w:ascii="Arial" w:eastAsia="Times New Roman" w:hAnsi="Arial" w:cs="Arial"/>
                      <w:sz w:val="24"/>
                      <w:szCs w:val="24"/>
                      <w:lang w:eastAsia="en-GB"/>
                    </w:rPr>
                  </w:pPr>
                  <w:bookmarkStart w:id="0" w:name="_Hlk112146980"/>
                  <w:r w:rsidRPr="00DB6737">
                    <w:rPr>
                      <w:rFonts w:ascii="Arial" w:eastAsia="Times New Roman" w:hAnsi="Arial" w:cs="Arial"/>
                      <w:sz w:val="24"/>
                      <w:szCs w:val="24"/>
                      <w:lang w:eastAsia="en-GB"/>
                    </w:rPr>
                    <w:t>A financial contribution towards the management and delivery of the construction training programme based on the construction value of the development. This is usually calculated using the formula: £2,500 per £1,000,000 build cost.</w:t>
                  </w:r>
                </w:p>
                <w:bookmarkEnd w:id="0"/>
                <w:p w14:paraId="685C51C0" w14:textId="77777777" w:rsidR="005D2647" w:rsidRPr="00DB6737" w:rsidRDefault="005D2647" w:rsidP="005D2647">
                  <w:pPr>
                    <w:numPr>
                      <w:ilvl w:val="0"/>
                      <w:numId w:val="3"/>
                    </w:numPr>
                    <w:tabs>
                      <w:tab w:val="left" w:pos="1400"/>
                    </w:tabs>
                    <w:spacing w:after="0" w:line="240" w:lineRule="auto"/>
                    <w:ind w:left="924" w:hanging="718"/>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The developer to use all reasonable endeavours to secure the use of local suppliers and apprentices during the construction of the development.</w:t>
                  </w:r>
                </w:p>
                <w:p w14:paraId="38B921B8" w14:textId="77777777" w:rsidR="005D2647" w:rsidRPr="00DB6737" w:rsidRDefault="005D2647" w:rsidP="005D2647">
                  <w:pPr>
                    <w:spacing w:after="0" w:line="240" w:lineRule="auto"/>
                    <w:ind w:left="851" w:hanging="851"/>
                    <w:jc w:val="both"/>
                    <w:rPr>
                      <w:rFonts w:ascii="Arial" w:eastAsia="Times New Roman" w:hAnsi="Arial" w:cs="Arial"/>
                      <w:sz w:val="24"/>
                      <w:szCs w:val="24"/>
                      <w:lang w:eastAsia="en-GB"/>
                    </w:rPr>
                  </w:pPr>
                </w:p>
                <w:p w14:paraId="314F6A0F" w14:textId="77777777" w:rsidR="005D2647" w:rsidRPr="00DB6737" w:rsidRDefault="005D2647" w:rsidP="005D2647">
                  <w:pPr>
                    <w:spacing w:after="0" w:line="240" w:lineRule="auto"/>
                    <w:ind w:left="851" w:hanging="851"/>
                    <w:jc w:val="both"/>
                    <w:rPr>
                      <w:rFonts w:ascii="Arial" w:eastAsia="Times New Roman" w:hAnsi="Arial" w:cs="Arial"/>
                      <w:sz w:val="24"/>
                      <w:szCs w:val="24"/>
                      <w:u w:val="single"/>
                      <w:lang w:eastAsia="en-GB"/>
                    </w:rPr>
                  </w:pPr>
                  <w:r w:rsidRPr="00DB6737">
                    <w:rPr>
                      <w:rFonts w:ascii="Arial" w:eastAsia="Times New Roman" w:hAnsi="Arial" w:cs="Arial"/>
                      <w:sz w:val="24"/>
                      <w:szCs w:val="24"/>
                      <w:u w:val="single"/>
                      <w:lang w:eastAsia="en-GB"/>
                    </w:rPr>
                    <w:t>Sustainability</w:t>
                  </w:r>
                </w:p>
                <w:p w14:paraId="4EA48F99" w14:textId="77777777" w:rsidR="005D2647" w:rsidRPr="00DB6737" w:rsidRDefault="005D2647" w:rsidP="005D2647">
                  <w:pPr>
                    <w:spacing w:after="0" w:line="240" w:lineRule="auto"/>
                    <w:ind w:left="851" w:hanging="851"/>
                    <w:jc w:val="both"/>
                    <w:rPr>
                      <w:rFonts w:ascii="Arial" w:eastAsia="Times New Roman" w:hAnsi="Arial" w:cs="Arial"/>
                      <w:sz w:val="24"/>
                      <w:szCs w:val="24"/>
                      <w:u w:val="single"/>
                      <w:lang w:eastAsia="en-GB"/>
                    </w:rPr>
                  </w:pPr>
                </w:p>
                <w:p w14:paraId="1A25CBBB" w14:textId="77777777" w:rsidR="005D2647" w:rsidRPr="00DB6737" w:rsidRDefault="005D2647" w:rsidP="005D2647">
                  <w:pPr>
                    <w:numPr>
                      <w:ilvl w:val="0"/>
                      <w:numId w:val="3"/>
                    </w:numPr>
                    <w:spacing w:after="0" w:line="240" w:lineRule="auto"/>
                    <w:ind w:left="914" w:hanging="708"/>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A revised Energy &amp; Sustainability Statement to be submitted to the Local Planning Authority and agreed in writing prior to the commencement of the development. </w:t>
                  </w:r>
                </w:p>
                <w:p w14:paraId="37059508" w14:textId="77777777" w:rsidR="005D2647" w:rsidRPr="00DB6737" w:rsidRDefault="005D2647" w:rsidP="005D2647">
                  <w:pPr>
                    <w:numPr>
                      <w:ilvl w:val="0"/>
                      <w:numId w:val="3"/>
                    </w:numPr>
                    <w:spacing w:after="0" w:line="240" w:lineRule="auto"/>
                    <w:ind w:left="914" w:hanging="708"/>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A provision of carbon reduction on-site and payment of any </w:t>
                  </w:r>
                  <w:proofErr w:type="gramStart"/>
                  <w:r w:rsidRPr="00DB6737">
                    <w:rPr>
                      <w:rFonts w:ascii="Arial" w:eastAsia="Times New Roman" w:hAnsi="Arial" w:cs="Arial"/>
                      <w:sz w:val="24"/>
                      <w:szCs w:val="24"/>
                      <w:lang w:eastAsia="en-GB"/>
                    </w:rPr>
                    <w:t>off-set</w:t>
                  </w:r>
                  <w:proofErr w:type="gramEnd"/>
                  <w:r w:rsidRPr="00DB6737">
                    <w:rPr>
                      <w:rFonts w:ascii="Arial" w:eastAsia="Times New Roman" w:hAnsi="Arial" w:cs="Arial"/>
                      <w:sz w:val="24"/>
                      <w:szCs w:val="24"/>
                      <w:lang w:eastAsia="en-GB"/>
                    </w:rPr>
                    <w:t xml:space="preserve"> if zero carbon reduction is not achieved on-site, as determined by the final carbon reduction achieved on site as per Condition 13 of this permission; and based on the agreed Energy &amp; Sustainability Statement. </w:t>
                  </w:r>
                </w:p>
                <w:p w14:paraId="6C333469" w14:textId="77777777" w:rsidR="005D2647" w:rsidRPr="00DB6737" w:rsidRDefault="005D2647" w:rsidP="005D2647">
                  <w:pPr>
                    <w:spacing w:after="0" w:line="240" w:lineRule="auto"/>
                    <w:ind w:left="851" w:hanging="851"/>
                    <w:jc w:val="both"/>
                    <w:rPr>
                      <w:rFonts w:ascii="Arial" w:eastAsia="Times New Roman" w:hAnsi="Arial" w:cs="Arial"/>
                      <w:sz w:val="24"/>
                      <w:szCs w:val="24"/>
                      <w:highlight w:val="magenta"/>
                      <w:lang w:eastAsia="en-GB"/>
                    </w:rPr>
                  </w:pPr>
                </w:p>
                <w:p w14:paraId="036E9E8D" w14:textId="77777777" w:rsidR="005D2647" w:rsidRPr="00DB6737" w:rsidRDefault="005D2647" w:rsidP="005D2647">
                  <w:pPr>
                    <w:spacing w:after="0" w:line="240" w:lineRule="auto"/>
                    <w:ind w:left="851" w:hanging="851"/>
                    <w:jc w:val="both"/>
                    <w:rPr>
                      <w:rFonts w:ascii="Arial" w:eastAsia="Times New Roman" w:hAnsi="Arial" w:cs="Arial"/>
                      <w:sz w:val="24"/>
                      <w:szCs w:val="24"/>
                      <w:u w:val="single"/>
                      <w:lang w:eastAsia="en-GB"/>
                    </w:rPr>
                  </w:pPr>
                  <w:r w:rsidRPr="00DB6737">
                    <w:rPr>
                      <w:rFonts w:ascii="Arial" w:eastAsia="Times New Roman" w:hAnsi="Arial" w:cs="Arial"/>
                      <w:sz w:val="24"/>
                      <w:szCs w:val="24"/>
                      <w:u w:val="single"/>
                      <w:lang w:eastAsia="en-GB"/>
                    </w:rPr>
                    <w:t>Legal Costs and Monitoring Fees</w:t>
                  </w:r>
                </w:p>
                <w:p w14:paraId="45C54B2F" w14:textId="77777777" w:rsidR="005D2647" w:rsidRPr="00DB6737" w:rsidRDefault="005D2647" w:rsidP="005D2647">
                  <w:pPr>
                    <w:spacing w:after="0" w:line="240" w:lineRule="auto"/>
                    <w:ind w:left="851" w:hanging="851"/>
                    <w:jc w:val="both"/>
                    <w:rPr>
                      <w:rFonts w:ascii="Arial" w:eastAsia="Times New Roman" w:hAnsi="Arial" w:cs="Arial"/>
                      <w:sz w:val="24"/>
                      <w:szCs w:val="24"/>
                      <w:u w:val="single"/>
                      <w:lang w:eastAsia="en-GB"/>
                    </w:rPr>
                  </w:pPr>
                </w:p>
                <w:p w14:paraId="3CE21A3F" w14:textId="77777777" w:rsidR="005D2647" w:rsidRPr="00DB6737" w:rsidRDefault="005D2647" w:rsidP="005D2647">
                  <w:pPr>
                    <w:numPr>
                      <w:ilvl w:val="0"/>
                      <w:numId w:val="3"/>
                    </w:numPr>
                    <w:spacing w:after="0" w:line="240" w:lineRule="auto"/>
                    <w:ind w:left="914" w:hanging="708"/>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 xml:space="preserve">Legal Fees: Payment of Harrow Council’s reasonable costs in the preparation of   the legal agreement.  </w:t>
                  </w:r>
                </w:p>
                <w:p w14:paraId="4915CA5D" w14:textId="77777777" w:rsidR="005D2647" w:rsidRPr="00436079" w:rsidRDefault="005D2647" w:rsidP="005D2647">
                  <w:pPr>
                    <w:numPr>
                      <w:ilvl w:val="0"/>
                      <w:numId w:val="3"/>
                    </w:numPr>
                    <w:spacing w:after="0" w:line="240" w:lineRule="auto"/>
                    <w:ind w:left="914" w:hanging="708"/>
                    <w:contextualSpacing/>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Payment of section 106 monitoring fee upon completion of S106 agreement (amount TBC)</w:t>
                  </w:r>
                </w:p>
                <w:p w14:paraId="640125B4" w14:textId="77777777" w:rsidR="005D2647" w:rsidRPr="00F168F4" w:rsidRDefault="005D2647" w:rsidP="005D2647">
                  <w:pPr>
                    <w:spacing w:after="0" w:line="240" w:lineRule="auto"/>
                    <w:jc w:val="both"/>
                    <w:rPr>
                      <w:rFonts w:ascii="Arial" w:eastAsia="Times New Roman" w:hAnsi="Arial" w:cs="Arial"/>
                      <w:sz w:val="24"/>
                      <w:szCs w:val="24"/>
                    </w:rPr>
                  </w:pPr>
                </w:p>
              </w:tc>
            </w:tr>
            <w:tr w:rsidR="005D2647" w:rsidRPr="00E7462A" w14:paraId="4CC0E485" w14:textId="77777777" w:rsidTr="005D2647">
              <w:tc>
                <w:tcPr>
                  <w:tcW w:w="8936" w:type="dxa"/>
                  <w:shd w:val="clear" w:color="auto" w:fill="auto"/>
                </w:tcPr>
                <w:p w14:paraId="5C9A4023" w14:textId="77777777" w:rsidR="005D2647" w:rsidRDefault="005D2647" w:rsidP="005D2647">
                  <w:pPr>
                    <w:spacing w:after="0" w:line="240" w:lineRule="auto"/>
                    <w:jc w:val="both"/>
                    <w:rPr>
                      <w:rFonts w:ascii="Arial" w:eastAsia="Times New Roman" w:hAnsi="Arial" w:cs="Arial"/>
                      <w:b/>
                      <w:bCs/>
                      <w:sz w:val="24"/>
                      <w:szCs w:val="24"/>
                    </w:rPr>
                  </w:pPr>
                </w:p>
                <w:p w14:paraId="249B55B5" w14:textId="77777777" w:rsidR="005D2647" w:rsidRDefault="005D2647" w:rsidP="005D264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Condition 14 states: </w:t>
                  </w:r>
                </w:p>
                <w:p w14:paraId="7633D62B" w14:textId="77777777" w:rsidR="005D2647" w:rsidRDefault="005D2647" w:rsidP="005D2647">
                  <w:pPr>
                    <w:spacing w:after="0" w:line="240" w:lineRule="auto"/>
                    <w:jc w:val="both"/>
                    <w:rPr>
                      <w:rFonts w:ascii="Arial" w:eastAsia="Times New Roman" w:hAnsi="Arial" w:cs="Arial"/>
                      <w:b/>
                      <w:bCs/>
                      <w:sz w:val="24"/>
                      <w:szCs w:val="24"/>
                    </w:rPr>
                  </w:pPr>
                </w:p>
                <w:p w14:paraId="3DAC3285" w14:textId="77777777" w:rsidR="005D2647" w:rsidRDefault="005D2647" w:rsidP="005D2647">
                  <w:pPr>
                    <w:spacing w:after="0" w:line="240" w:lineRule="auto"/>
                    <w:jc w:val="both"/>
                    <w:rPr>
                      <w:rFonts w:ascii="Arial" w:eastAsia="Times New Roman" w:hAnsi="Arial" w:cs="Arial"/>
                      <w:b/>
                      <w:bCs/>
                      <w:sz w:val="24"/>
                      <w:szCs w:val="24"/>
                    </w:rPr>
                  </w:pPr>
                </w:p>
                <w:p w14:paraId="121AFEBF" w14:textId="77777777" w:rsidR="005D2647" w:rsidRDefault="005D2647" w:rsidP="005D2647">
                  <w:pPr>
                    <w:spacing w:after="120" w:line="240" w:lineRule="auto"/>
                    <w:ind w:left="1" w:hanging="1"/>
                    <w:contextualSpacing/>
                    <w:jc w:val="both"/>
                    <w:rPr>
                      <w:rFonts w:ascii="Arial" w:eastAsia="Times New Roman" w:hAnsi="Arial" w:cs="Arial"/>
                      <w:sz w:val="24"/>
                      <w:szCs w:val="24"/>
                      <w:u w:val="single"/>
                      <w:lang w:eastAsia="en-GB"/>
                    </w:rPr>
                  </w:pPr>
                  <w:r w:rsidRPr="00DB6737">
                    <w:rPr>
                      <w:rFonts w:ascii="Arial" w:eastAsia="Times New Roman" w:hAnsi="Arial" w:cs="Arial"/>
                      <w:sz w:val="24"/>
                      <w:szCs w:val="24"/>
                      <w:lang w:eastAsia="en-GB"/>
                    </w:rPr>
                    <w:t xml:space="preserve">14.  </w:t>
                  </w:r>
                  <w:r w:rsidRPr="00DB6737">
                    <w:rPr>
                      <w:rFonts w:ascii="Arial" w:eastAsia="Times New Roman" w:hAnsi="Arial" w:cs="Arial"/>
                      <w:sz w:val="24"/>
                      <w:szCs w:val="24"/>
                      <w:u w:val="single"/>
                      <w:lang w:eastAsia="en-GB"/>
                    </w:rPr>
                    <w:t>PD Restrictions</w:t>
                  </w:r>
                </w:p>
                <w:p w14:paraId="30ABA47A" w14:textId="77777777" w:rsidR="005D2647" w:rsidRPr="00DB6737" w:rsidRDefault="005D2647" w:rsidP="005D2647">
                  <w:pPr>
                    <w:spacing w:after="120" w:line="240" w:lineRule="auto"/>
                    <w:ind w:left="458" w:hanging="569"/>
                    <w:contextualSpacing/>
                    <w:jc w:val="both"/>
                    <w:rPr>
                      <w:rFonts w:ascii="Arial" w:eastAsia="Times New Roman" w:hAnsi="Arial" w:cs="Arial"/>
                      <w:sz w:val="24"/>
                      <w:szCs w:val="24"/>
                      <w:lang w:eastAsia="en-GB"/>
                    </w:rPr>
                  </w:pPr>
                </w:p>
                <w:p w14:paraId="43D1B3E9" w14:textId="77777777" w:rsidR="005D2647" w:rsidRPr="00DB6737" w:rsidRDefault="005D2647" w:rsidP="005D2647">
                  <w:pPr>
                    <w:spacing w:after="120" w:line="240" w:lineRule="auto"/>
                    <w:jc w:val="both"/>
                    <w:rPr>
                      <w:rFonts w:ascii="Arial" w:eastAsia="Times New Roman" w:hAnsi="Arial" w:cs="Arial"/>
                      <w:sz w:val="24"/>
                      <w:szCs w:val="24"/>
                      <w:lang w:eastAsia="en-GB"/>
                    </w:rPr>
                  </w:pPr>
                  <w:r w:rsidRPr="00DB6737">
                    <w:rPr>
                      <w:rFonts w:ascii="Arial" w:eastAsia="Times New Roman" w:hAnsi="Arial" w:cs="Arial"/>
                      <w:sz w:val="24"/>
                      <w:szCs w:val="24"/>
                      <w:lang w:eastAsia="en-GB"/>
                    </w:rPr>
                    <w:t>The approved development (Use Class E(g)) shall only be used for the purposes as set out in the application and for no other purposes.</w:t>
                  </w:r>
                </w:p>
                <w:p w14:paraId="5EEFD872" w14:textId="77777777" w:rsidR="005D2647" w:rsidRDefault="005D2647" w:rsidP="005D2647">
                  <w:pPr>
                    <w:spacing w:after="0" w:line="240" w:lineRule="auto"/>
                    <w:jc w:val="both"/>
                    <w:rPr>
                      <w:rFonts w:ascii="Arial" w:eastAsia="Times New Roman" w:hAnsi="Arial" w:cs="Arial"/>
                      <w:b/>
                      <w:bCs/>
                      <w:sz w:val="24"/>
                      <w:szCs w:val="24"/>
                    </w:rPr>
                  </w:pPr>
                  <w:r w:rsidRPr="00DB6737">
                    <w:rPr>
                      <w:rFonts w:ascii="Arial" w:eastAsia="Times New Roman" w:hAnsi="Arial" w:cs="Arial"/>
                      <w:sz w:val="24"/>
                      <w:szCs w:val="24"/>
                      <w:lang w:eastAsia="en-GB"/>
                    </w:rPr>
                    <w:lastRenderedPageBreak/>
                    <w:t xml:space="preserve">REASON: To enable the Local Planning Authority to fully consider the effects of development normally permitted by the Town and Country Planning (General Permitted Development) Order 2015 to maintain mixed, balanced, </w:t>
                  </w:r>
                  <w:proofErr w:type="gramStart"/>
                  <w:r w:rsidRPr="00DB6737">
                    <w:rPr>
                      <w:rFonts w:ascii="Arial" w:eastAsia="Times New Roman" w:hAnsi="Arial" w:cs="Arial"/>
                      <w:sz w:val="24"/>
                      <w:szCs w:val="24"/>
                      <w:lang w:eastAsia="en-GB"/>
                    </w:rPr>
                    <w:t>sustainable</w:t>
                  </w:r>
                  <w:proofErr w:type="gramEnd"/>
                  <w:r>
                    <w:rPr>
                      <w:rFonts w:ascii="Arial" w:eastAsia="Times New Roman" w:hAnsi="Arial" w:cs="Arial"/>
                      <w:sz w:val="24"/>
                      <w:szCs w:val="24"/>
                      <w:lang w:eastAsia="en-GB"/>
                    </w:rPr>
                    <w:t xml:space="preserve"> </w:t>
                  </w:r>
                  <w:r w:rsidRPr="00DB6737">
                    <w:rPr>
                      <w:rFonts w:ascii="Arial" w:eastAsia="Times New Roman" w:hAnsi="Arial" w:cs="Arial"/>
                      <w:sz w:val="24"/>
                      <w:szCs w:val="24"/>
                      <w:lang w:eastAsia="en-GB"/>
                    </w:rPr>
                    <w:t>and inclusive communities in accordance with policy D3 of the London Plan (2021) and policy DM1 of the Harrow Development Management Polices Local Plan (2013).</w:t>
                  </w:r>
                </w:p>
                <w:p w14:paraId="324F6F59" w14:textId="77777777" w:rsidR="005D2647" w:rsidRDefault="005D2647" w:rsidP="005D2647">
                  <w:pPr>
                    <w:spacing w:after="0" w:line="240" w:lineRule="auto"/>
                    <w:jc w:val="both"/>
                    <w:rPr>
                      <w:rFonts w:ascii="Arial" w:eastAsia="Times New Roman" w:hAnsi="Arial" w:cs="Arial"/>
                      <w:b/>
                      <w:bCs/>
                      <w:sz w:val="24"/>
                      <w:szCs w:val="24"/>
                    </w:rPr>
                  </w:pPr>
                </w:p>
                <w:p w14:paraId="2C6F6C52" w14:textId="77777777" w:rsidR="005D2647" w:rsidRDefault="005D2647" w:rsidP="005D2647">
                  <w:pPr>
                    <w:spacing w:after="0" w:line="240" w:lineRule="auto"/>
                    <w:jc w:val="both"/>
                    <w:rPr>
                      <w:rFonts w:ascii="Arial" w:eastAsia="Times New Roman" w:hAnsi="Arial" w:cs="Arial"/>
                      <w:b/>
                      <w:bCs/>
                      <w:sz w:val="24"/>
                      <w:szCs w:val="24"/>
                    </w:rPr>
                  </w:pPr>
                </w:p>
                <w:p w14:paraId="499B481A" w14:textId="77777777" w:rsidR="005D2647" w:rsidRDefault="005D2647" w:rsidP="005D2647">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This condition can be amended as follows, if considered necessary (changes italicised): </w:t>
                  </w:r>
                </w:p>
                <w:p w14:paraId="6529DDC4" w14:textId="77777777" w:rsidR="005D2647" w:rsidRDefault="005D2647" w:rsidP="005D2647">
                  <w:pPr>
                    <w:spacing w:after="0" w:line="240" w:lineRule="auto"/>
                    <w:jc w:val="both"/>
                    <w:rPr>
                      <w:rFonts w:ascii="Arial" w:eastAsia="Times New Roman" w:hAnsi="Arial" w:cs="Arial"/>
                      <w:b/>
                      <w:bCs/>
                      <w:sz w:val="24"/>
                      <w:szCs w:val="24"/>
                    </w:rPr>
                  </w:pPr>
                </w:p>
                <w:p w14:paraId="122D9D9E" w14:textId="77777777" w:rsidR="005D2647" w:rsidRDefault="005D2647" w:rsidP="005D2647">
                  <w:pPr>
                    <w:spacing w:after="120" w:line="240" w:lineRule="auto"/>
                    <w:ind w:left="1" w:hanging="1"/>
                    <w:contextualSpacing/>
                    <w:jc w:val="both"/>
                    <w:rPr>
                      <w:rFonts w:ascii="Arial" w:eastAsia="Times New Roman" w:hAnsi="Arial" w:cs="Arial"/>
                      <w:sz w:val="24"/>
                      <w:szCs w:val="24"/>
                      <w:u w:val="single"/>
                      <w:lang w:eastAsia="en-GB"/>
                    </w:rPr>
                  </w:pPr>
                  <w:r w:rsidRPr="00DB6737">
                    <w:rPr>
                      <w:rFonts w:ascii="Arial" w:eastAsia="Times New Roman" w:hAnsi="Arial" w:cs="Arial"/>
                      <w:sz w:val="24"/>
                      <w:szCs w:val="24"/>
                      <w:lang w:eastAsia="en-GB"/>
                    </w:rPr>
                    <w:t xml:space="preserve">14.  </w:t>
                  </w:r>
                  <w:r w:rsidRPr="00DB6737">
                    <w:rPr>
                      <w:rFonts w:ascii="Arial" w:eastAsia="Times New Roman" w:hAnsi="Arial" w:cs="Arial"/>
                      <w:sz w:val="24"/>
                      <w:szCs w:val="24"/>
                      <w:u w:val="single"/>
                      <w:lang w:eastAsia="en-GB"/>
                    </w:rPr>
                    <w:t>PD Restrictions</w:t>
                  </w:r>
                </w:p>
                <w:p w14:paraId="7B048213" w14:textId="77777777" w:rsidR="005D2647" w:rsidRPr="00DB6737" w:rsidRDefault="005D2647" w:rsidP="005D2647">
                  <w:pPr>
                    <w:spacing w:after="120" w:line="240" w:lineRule="auto"/>
                    <w:ind w:left="458" w:hanging="569"/>
                    <w:contextualSpacing/>
                    <w:jc w:val="both"/>
                    <w:rPr>
                      <w:rFonts w:ascii="Arial" w:eastAsia="Times New Roman" w:hAnsi="Arial" w:cs="Arial"/>
                      <w:sz w:val="24"/>
                      <w:szCs w:val="24"/>
                      <w:lang w:eastAsia="en-GB"/>
                    </w:rPr>
                  </w:pPr>
                </w:p>
                <w:p w14:paraId="76FEFE46" w14:textId="77777777" w:rsidR="005D2647" w:rsidRPr="00DB6737" w:rsidRDefault="005D2647" w:rsidP="005D2647">
                  <w:pPr>
                    <w:spacing w:after="120" w:line="240" w:lineRule="auto"/>
                    <w:ind w:right="731"/>
                    <w:jc w:val="both"/>
                    <w:rPr>
                      <w:rFonts w:ascii="Arial" w:eastAsia="Times New Roman" w:hAnsi="Arial" w:cs="Arial"/>
                      <w:sz w:val="24"/>
                      <w:szCs w:val="24"/>
                      <w:lang w:eastAsia="en-GB"/>
                    </w:rPr>
                  </w:pPr>
                  <w:r w:rsidRPr="001A1DB4">
                    <w:rPr>
                      <w:rFonts w:ascii="Arial" w:eastAsia="Times New Roman" w:hAnsi="Arial" w:cs="Times New Roman"/>
                      <w:i/>
                      <w:iCs/>
                      <w:sz w:val="24"/>
                      <w:szCs w:val="24"/>
                    </w:rPr>
                    <w:t>Notwithstanding the provisions of the Town and Country Planning (General Permitted Development) Order 2015 as amended (or any order revoking and re-enacting that order with or without modification),</w:t>
                  </w:r>
                  <w:r w:rsidRPr="001A1DB4">
                    <w:rPr>
                      <w:rFonts w:ascii="Arial" w:eastAsia="Times New Roman" w:hAnsi="Arial" w:cs="Times New Roman"/>
                      <w:sz w:val="24"/>
                      <w:szCs w:val="24"/>
                    </w:rPr>
                    <w:t xml:space="preserve"> </w:t>
                  </w:r>
                  <w:r>
                    <w:rPr>
                      <w:rFonts w:ascii="Arial" w:eastAsia="Times New Roman" w:hAnsi="Arial" w:cs="Times New Roman"/>
                      <w:sz w:val="24"/>
                      <w:szCs w:val="24"/>
                    </w:rPr>
                    <w:t>t</w:t>
                  </w:r>
                  <w:r w:rsidRPr="00DB6737">
                    <w:rPr>
                      <w:rFonts w:ascii="Arial" w:eastAsia="Times New Roman" w:hAnsi="Arial" w:cs="Arial"/>
                      <w:sz w:val="24"/>
                      <w:szCs w:val="24"/>
                      <w:lang w:eastAsia="en-GB"/>
                    </w:rPr>
                    <w:t>he approved development (Use Class E(g)) shall only be used for the purposes as set out in the application and for no other purposes</w:t>
                  </w:r>
                  <w:r>
                    <w:rPr>
                      <w:rFonts w:ascii="Arial" w:eastAsia="Times New Roman" w:hAnsi="Arial" w:cs="Arial"/>
                      <w:sz w:val="24"/>
                      <w:szCs w:val="24"/>
                      <w:lang w:eastAsia="en-GB"/>
                    </w:rPr>
                    <w:t>.</w:t>
                  </w:r>
                </w:p>
                <w:p w14:paraId="2F6DA882" w14:textId="77777777" w:rsidR="005D2647" w:rsidRDefault="005D2647" w:rsidP="005D2647">
                  <w:pPr>
                    <w:spacing w:after="0" w:line="240" w:lineRule="auto"/>
                    <w:jc w:val="both"/>
                    <w:rPr>
                      <w:rFonts w:ascii="Arial" w:eastAsia="Times New Roman" w:hAnsi="Arial" w:cs="Arial"/>
                      <w:b/>
                      <w:bCs/>
                      <w:sz w:val="24"/>
                      <w:szCs w:val="24"/>
                    </w:rPr>
                  </w:pPr>
                  <w:r w:rsidRPr="00DB6737">
                    <w:rPr>
                      <w:rFonts w:ascii="Arial" w:eastAsia="Times New Roman" w:hAnsi="Arial" w:cs="Arial"/>
                      <w:sz w:val="24"/>
                      <w:szCs w:val="24"/>
                      <w:lang w:eastAsia="en-GB"/>
                    </w:rPr>
                    <w:t xml:space="preserve">REASON: To enable the Local Planning Authority to fully consider the effects of development normally permitted by the Town and Country Planning (General Permitted Development) Order 2015 to maintain mixed, balanced, </w:t>
                  </w:r>
                  <w:proofErr w:type="gramStart"/>
                  <w:r w:rsidRPr="00DB6737">
                    <w:rPr>
                      <w:rFonts w:ascii="Arial" w:eastAsia="Times New Roman" w:hAnsi="Arial" w:cs="Arial"/>
                      <w:sz w:val="24"/>
                      <w:szCs w:val="24"/>
                      <w:lang w:eastAsia="en-GB"/>
                    </w:rPr>
                    <w:t>sustainable</w:t>
                  </w:r>
                  <w:proofErr w:type="gramEnd"/>
                  <w:r>
                    <w:rPr>
                      <w:rFonts w:ascii="Arial" w:eastAsia="Times New Roman" w:hAnsi="Arial" w:cs="Arial"/>
                      <w:sz w:val="24"/>
                      <w:szCs w:val="24"/>
                      <w:lang w:eastAsia="en-GB"/>
                    </w:rPr>
                    <w:t xml:space="preserve"> </w:t>
                  </w:r>
                  <w:r w:rsidRPr="00DB6737">
                    <w:rPr>
                      <w:rFonts w:ascii="Arial" w:eastAsia="Times New Roman" w:hAnsi="Arial" w:cs="Arial"/>
                      <w:sz w:val="24"/>
                      <w:szCs w:val="24"/>
                      <w:lang w:eastAsia="en-GB"/>
                    </w:rPr>
                    <w:t>and inclusive communities in accordance with policy D3 of the London Plan (2021) and policy DM1 of the Harrow Development Management Polices Local Plan (2013).</w:t>
                  </w:r>
                </w:p>
                <w:p w14:paraId="1CE65E6B" w14:textId="77777777" w:rsidR="005D2647" w:rsidRPr="00E7462A" w:rsidRDefault="005D2647" w:rsidP="005D2647">
                  <w:pPr>
                    <w:autoSpaceDE w:val="0"/>
                    <w:autoSpaceDN w:val="0"/>
                    <w:adjustRightInd w:val="0"/>
                    <w:spacing w:after="0" w:line="240" w:lineRule="auto"/>
                    <w:jc w:val="both"/>
                    <w:rPr>
                      <w:rFonts w:ascii="Arial" w:eastAsia="Times New Roman" w:hAnsi="Arial" w:cs="Arial"/>
                      <w:b/>
                      <w:bCs/>
                      <w:sz w:val="24"/>
                      <w:szCs w:val="24"/>
                    </w:rPr>
                  </w:pPr>
                </w:p>
              </w:tc>
            </w:tr>
          </w:tbl>
          <w:p w14:paraId="1F187EEA" w14:textId="77777777" w:rsidR="005D2647" w:rsidRDefault="005D2647" w:rsidP="00AF3F08">
            <w:pPr>
              <w:spacing w:after="0" w:line="240" w:lineRule="auto"/>
              <w:jc w:val="both"/>
              <w:rPr>
                <w:rFonts w:ascii="Arial" w:eastAsia="Times New Roman" w:hAnsi="Arial" w:cs="Arial"/>
                <w:b/>
                <w:bCs/>
                <w:sz w:val="24"/>
                <w:szCs w:val="24"/>
              </w:rPr>
            </w:pPr>
          </w:p>
          <w:p w14:paraId="1F63916B" w14:textId="195CFB11" w:rsidR="005D2647" w:rsidRPr="004A3B1D" w:rsidRDefault="005D2647" w:rsidP="00AF3F08">
            <w:pPr>
              <w:spacing w:after="0" w:line="240" w:lineRule="auto"/>
              <w:jc w:val="both"/>
              <w:rPr>
                <w:rFonts w:ascii="Arial" w:eastAsia="Times New Roman" w:hAnsi="Arial" w:cs="Arial"/>
                <w:b/>
                <w:bCs/>
                <w:sz w:val="24"/>
                <w:szCs w:val="24"/>
              </w:rPr>
            </w:pPr>
          </w:p>
        </w:tc>
      </w:tr>
      <w:tr w:rsidR="00011E40" w:rsidRPr="004A3B1D" w14:paraId="6B9E8E8F" w14:textId="77777777" w:rsidTr="00DB15F5">
        <w:trPr>
          <w:gridAfter w:val="1"/>
          <w:wAfter w:w="877" w:type="dxa"/>
        </w:trPr>
        <w:tc>
          <w:tcPr>
            <w:tcW w:w="1585" w:type="dxa"/>
          </w:tcPr>
          <w:p w14:paraId="50778677" w14:textId="0A5E8158" w:rsidR="00011E40" w:rsidRPr="004A3B1D" w:rsidRDefault="00011E40" w:rsidP="00AF3F0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2/03</w:t>
            </w:r>
          </w:p>
        </w:tc>
        <w:tc>
          <w:tcPr>
            <w:tcW w:w="9304" w:type="dxa"/>
            <w:gridSpan w:val="3"/>
            <w:shd w:val="clear" w:color="auto" w:fill="auto"/>
          </w:tcPr>
          <w:p w14:paraId="2876F0B4" w14:textId="15EF9F0B" w:rsidR="00011E40" w:rsidRPr="00011E40" w:rsidRDefault="00011E40" w:rsidP="00011E40">
            <w:pPr>
              <w:spacing w:after="0" w:line="240" w:lineRule="auto"/>
              <w:jc w:val="both"/>
              <w:rPr>
                <w:rFonts w:ascii="Arial" w:eastAsia="Times New Roman" w:hAnsi="Arial" w:cs="Arial"/>
                <w:b/>
                <w:color w:val="000000"/>
                <w:sz w:val="24"/>
                <w:szCs w:val="24"/>
                <w:lang w:eastAsia="en-GB"/>
              </w:rPr>
            </w:pPr>
            <w:r w:rsidRPr="00011E40">
              <w:rPr>
                <w:rFonts w:ascii="Arial" w:eastAsia="Times New Roman" w:hAnsi="Arial" w:cs="Arial"/>
                <w:b/>
                <w:bCs/>
                <w:sz w:val="24"/>
                <w:szCs w:val="24"/>
              </w:rPr>
              <w:t>17 Moss Lane –</w:t>
            </w:r>
            <w:r w:rsidRPr="00011E40">
              <w:rPr>
                <w:rFonts w:ascii="Arial" w:eastAsia="Times New Roman" w:hAnsi="Arial" w:cs="Arial"/>
                <w:b/>
                <w:color w:val="000000"/>
                <w:sz w:val="24"/>
                <w:szCs w:val="24"/>
                <w:lang w:eastAsia="en-GB"/>
              </w:rPr>
              <w:t xml:space="preserve"> P/3425/21</w:t>
            </w:r>
          </w:p>
          <w:p w14:paraId="77A30766" w14:textId="77777777" w:rsidR="00011E40" w:rsidRDefault="00011E40" w:rsidP="00AF3F08">
            <w:pPr>
              <w:spacing w:after="0" w:line="240" w:lineRule="auto"/>
              <w:jc w:val="both"/>
              <w:rPr>
                <w:rFonts w:ascii="Arial" w:eastAsia="Times New Roman" w:hAnsi="Arial" w:cs="Arial"/>
                <w:b/>
                <w:bCs/>
                <w:sz w:val="24"/>
                <w:szCs w:val="24"/>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011E40" w:rsidRPr="000648B9" w14:paraId="086845EA" w14:textId="77777777" w:rsidTr="00011E40">
              <w:tc>
                <w:tcPr>
                  <w:tcW w:w="8864" w:type="dxa"/>
                  <w:tcBorders>
                    <w:bottom w:val="nil"/>
                  </w:tcBorders>
                  <w:shd w:val="clear" w:color="auto" w:fill="auto"/>
                </w:tcPr>
                <w:p w14:paraId="36871039" w14:textId="77777777" w:rsidR="00011E40" w:rsidRDefault="00011E40" w:rsidP="00011E40">
                  <w:pPr>
                    <w:pStyle w:val="ListParagraph"/>
                    <w:numPr>
                      <w:ilvl w:val="0"/>
                      <w:numId w:val="1"/>
                    </w:numPr>
                    <w:tabs>
                      <w:tab w:val="left" w:pos="1080"/>
                      <w:tab w:val="left" w:pos="5760"/>
                    </w:tabs>
                    <w:ind w:right="1564"/>
                    <w:rPr>
                      <w:rFonts w:ascii="Arial" w:hAnsi="Arial" w:cs="Arial"/>
                      <w:sz w:val="24"/>
                      <w:szCs w:val="24"/>
                    </w:rPr>
                  </w:pPr>
                  <w:r>
                    <w:rPr>
                      <w:rFonts w:ascii="Arial" w:hAnsi="Arial" w:cs="Arial"/>
                      <w:sz w:val="24"/>
                      <w:szCs w:val="24"/>
                    </w:rPr>
                    <w:t>Update ‘INFORMATION’ to read:</w:t>
                  </w:r>
                </w:p>
                <w:p w14:paraId="76861E37" w14:textId="77777777" w:rsidR="00011E40" w:rsidRDefault="00011E40" w:rsidP="00011E40">
                  <w:pPr>
                    <w:pStyle w:val="ListParagraph"/>
                    <w:tabs>
                      <w:tab w:val="left" w:pos="1080"/>
                      <w:tab w:val="left" w:pos="5760"/>
                    </w:tabs>
                    <w:ind w:right="1564"/>
                    <w:rPr>
                      <w:rFonts w:ascii="Arial" w:hAnsi="Arial" w:cs="Arial"/>
                      <w:sz w:val="24"/>
                      <w:szCs w:val="24"/>
                    </w:rPr>
                  </w:pPr>
                </w:p>
                <w:p w14:paraId="12421713" w14:textId="77777777" w:rsidR="00011E40" w:rsidRPr="001B6483" w:rsidRDefault="00011E40" w:rsidP="00011E40">
                  <w:pPr>
                    <w:pStyle w:val="ListParagraph"/>
                    <w:tabs>
                      <w:tab w:val="left" w:pos="1080"/>
                    </w:tabs>
                    <w:ind w:right="1564"/>
                    <w:rPr>
                      <w:rFonts w:ascii="Arial" w:hAnsi="Arial" w:cs="Arial"/>
                      <w:i/>
                      <w:iCs/>
                      <w:sz w:val="24"/>
                      <w:szCs w:val="24"/>
                    </w:rPr>
                  </w:pPr>
                  <w:r>
                    <w:rPr>
                      <w:rFonts w:ascii="Arial" w:hAnsi="Arial" w:cs="Arial"/>
                      <w:i/>
                      <w:iCs/>
                      <w:sz w:val="24"/>
                      <w:szCs w:val="24"/>
                    </w:rPr>
                    <w:t>This application is reported to the Planning Committee at the request of a nominated member in the public interest, and therefore falls within proviso A of the Scheme of Delegation</w:t>
                  </w:r>
                </w:p>
                <w:p w14:paraId="0C7BE762" w14:textId="77777777" w:rsidR="00011E40" w:rsidRPr="000648B9" w:rsidRDefault="00011E40" w:rsidP="00011E40">
                  <w:pPr>
                    <w:pStyle w:val="ListParagraph"/>
                    <w:tabs>
                      <w:tab w:val="left" w:pos="1080"/>
                      <w:tab w:val="left" w:pos="5760"/>
                    </w:tabs>
                    <w:ind w:right="1564"/>
                    <w:rPr>
                      <w:rFonts w:cs="Arial"/>
                      <w:b/>
                      <w:bCs/>
                      <w:sz w:val="24"/>
                      <w:szCs w:val="24"/>
                    </w:rPr>
                  </w:pPr>
                </w:p>
              </w:tc>
            </w:tr>
            <w:tr w:rsidR="00011E40" w:rsidRPr="000648B9" w14:paraId="6FD7B6CD" w14:textId="77777777" w:rsidTr="00011E40">
              <w:tc>
                <w:tcPr>
                  <w:tcW w:w="8864" w:type="dxa"/>
                  <w:tcBorders>
                    <w:top w:val="nil"/>
                  </w:tcBorders>
                  <w:shd w:val="clear" w:color="auto" w:fill="auto"/>
                </w:tcPr>
                <w:p w14:paraId="234ED509" w14:textId="77777777" w:rsidR="00011E40" w:rsidRDefault="00011E40" w:rsidP="00011E40">
                  <w:pPr>
                    <w:pStyle w:val="Header"/>
                    <w:numPr>
                      <w:ilvl w:val="0"/>
                      <w:numId w:val="1"/>
                    </w:numPr>
                    <w:tabs>
                      <w:tab w:val="clear" w:pos="4513"/>
                      <w:tab w:val="clear" w:pos="9026"/>
                    </w:tabs>
                    <w:ind w:right="1564"/>
                    <w:jc w:val="both"/>
                    <w:rPr>
                      <w:rFonts w:cs="Arial"/>
                      <w:szCs w:val="24"/>
                    </w:rPr>
                  </w:pPr>
                  <w:r w:rsidRPr="000648B9">
                    <w:rPr>
                      <w:rFonts w:cs="Arial"/>
                      <w:szCs w:val="24"/>
                    </w:rPr>
                    <w:t>Add new Condition No.</w:t>
                  </w:r>
                  <w:r>
                    <w:rPr>
                      <w:rFonts w:cs="Arial"/>
                      <w:szCs w:val="24"/>
                    </w:rPr>
                    <w:t>20</w:t>
                  </w:r>
                  <w:r w:rsidRPr="000648B9">
                    <w:rPr>
                      <w:rFonts w:cs="Arial"/>
                      <w:szCs w:val="24"/>
                    </w:rPr>
                    <w:t xml:space="preserve"> as follows:</w:t>
                  </w:r>
                </w:p>
                <w:p w14:paraId="224F887F" w14:textId="77777777" w:rsidR="00011E40" w:rsidRDefault="00011E40" w:rsidP="00011E40">
                  <w:pPr>
                    <w:pStyle w:val="Header"/>
                    <w:ind w:left="720" w:right="1564"/>
                    <w:jc w:val="both"/>
                    <w:rPr>
                      <w:rFonts w:cs="Arial"/>
                      <w:szCs w:val="24"/>
                    </w:rPr>
                  </w:pPr>
                </w:p>
                <w:p w14:paraId="60343BE3" w14:textId="77777777" w:rsidR="00011E40" w:rsidRPr="006E1C32" w:rsidRDefault="00011E40" w:rsidP="00011E40">
                  <w:pPr>
                    <w:pStyle w:val="Header"/>
                    <w:ind w:left="720" w:right="1564"/>
                    <w:jc w:val="both"/>
                    <w:rPr>
                      <w:rFonts w:cs="Arial"/>
                      <w:b/>
                      <w:i/>
                      <w:iCs/>
                      <w:szCs w:val="24"/>
                      <w:lang w:val="en-US"/>
                    </w:rPr>
                  </w:pPr>
                  <w:r w:rsidRPr="006E1C32">
                    <w:rPr>
                      <w:rFonts w:cs="Arial"/>
                      <w:b/>
                      <w:i/>
                      <w:iCs/>
                      <w:szCs w:val="24"/>
                      <w:lang w:val="en-US"/>
                    </w:rPr>
                    <w:t>Restrict Use of Roof as a Balcony</w:t>
                  </w:r>
                  <w:r w:rsidRPr="006E1C32">
                    <w:rPr>
                      <w:rFonts w:cs="Arial"/>
                      <w:b/>
                      <w:i/>
                      <w:iCs/>
                      <w:szCs w:val="24"/>
                      <w:lang w:val="en-US"/>
                    </w:rPr>
                    <w:tab/>
                  </w:r>
                </w:p>
                <w:p w14:paraId="4EEA65CE" w14:textId="77777777" w:rsidR="00011E40" w:rsidRPr="006E1C32" w:rsidRDefault="00011E40" w:rsidP="00011E40">
                  <w:pPr>
                    <w:pStyle w:val="Header"/>
                    <w:ind w:left="720" w:right="1564"/>
                    <w:jc w:val="both"/>
                    <w:rPr>
                      <w:rFonts w:cs="Arial"/>
                      <w:i/>
                      <w:iCs/>
                      <w:szCs w:val="24"/>
                      <w:lang w:val="en-US"/>
                    </w:rPr>
                  </w:pPr>
                </w:p>
                <w:p w14:paraId="115070B9" w14:textId="77777777" w:rsidR="00011E40" w:rsidRPr="006E1C32" w:rsidRDefault="00011E40" w:rsidP="00011E40">
                  <w:pPr>
                    <w:pStyle w:val="Header"/>
                    <w:ind w:left="720" w:right="1564"/>
                    <w:jc w:val="both"/>
                    <w:rPr>
                      <w:rFonts w:cs="Arial"/>
                      <w:i/>
                      <w:iCs/>
                      <w:szCs w:val="24"/>
                      <w:lang w:val="en-US"/>
                    </w:rPr>
                  </w:pPr>
                  <w:r w:rsidRPr="006E1C32">
                    <w:rPr>
                      <w:rFonts w:cs="Arial"/>
                      <w:i/>
                      <w:iCs/>
                      <w:szCs w:val="24"/>
                      <w:lang w:val="en-US"/>
                    </w:rPr>
                    <w:t>The roof area of the ground floor level hereby permitted shall not be used as a balcony, roof garden or similar amenity area without the grant of further specific permission from the local planning authority.</w:t>
                  </w:r>
                </w:p>
                <w:p w14:paraId="5601175D" w14:textId="77777777" w:rsidR="00011E40" w:rsidRPr="006E1C32" w:rsidRDefault="00011E40" w:rsidP="00011E40">
                  <w:pPr>
                    <w:pStyle w:val="Header"/>
                    <w:ind w:left="720" w:right="1564"/>
                    <w:jc w:val="both"/>
                    <w:rPr>
                      <w:rFonts w:cs="Arial"/>
                      <w:i/>
                      <w:iCs/>
                      <w:szCs w:val="24"/>
                      <w:lang w:val="en-US"/>
                    </w:rPr>
                  </w:pPr>
                </w:p>
                <w:p w14:paraId="02EA206F" w14:textId="79A25391" w:rsidR="00011E40" w:rsidRPr="006E1C32" w:rsidRDefault="00011E40" w:rsidP="00011E40">
                  <w:pPr>
                    <w:pStyle w:val="Header"/>
                    <w:ind w:left="720" w:right="1564"/>
                    <w:jc w:val="both"/>
                    <w:rPr>
                      <w:rFonts w:cs="Arial"/>
                      <w:i/>
                      <w:iCs/>
                      <w:szCs w:val="24"/>
                      <w:lang w:val="en-US"/>
                    </w:rPr>
                  </w:pPr>
                  <w:r w:rsidRPr="006E1C32">
                    <w:rPr>
                      <w:rFonts w:cs="Arial"/>
                      <w:i/>
                      <w:iCs/>
                      <w:szCs w:val="24"/>
                      <w:lang w:val="en-US"/>
                    </w:rPr>
                    <w:t>REASON:</w:t>
                  </w:r>
                  <w:r w:rsidR="00CB6910">
                    <w:rPr>
                      <w:rFonts w:cs="Arial"/>
                      <w:i/>
                      <w:iCs/>
                      <w:szCs w:val="24"/>
                      <w:lang w:val="en-US"/>
                    </w:rPr>
                    <w:t xml:space="preserve">  </w:t>
                  </w:r>
                  <w:r w:rsidRPr="006E1C32">
                    <w:rPr>
                      <w:rFonts w:cs="Arial"/>
                      <w:i/>
                      <w:iCs/>
                      <w:szCs w:val="24"/>
                      <w:lang w:val="en-US"/>
                    </w:rPr>
                    <w:t xml:space="preserve">To safeguard the amenity of </w:t>
                  </w:r>
                  <w:proofErr w:type="spellStart"/>
                  <w:r w:rsidRPr="006E1C32">
                    <w:rPr>
                      <w:rFonts w:cs="Arial"/>
                      <w:i/>
                      <w:iCs/>
                      <w:szCs w:val="24"/>
                      <w:lang w:val="en-US"/>
                    </w:rPr>
                    <w:t>neighbouring</w:t>
                  </w:r>
                  <w:proofErr w:type="spellEnd"/>
                  <w:r w:rsidRPr="006E1C32">
                    <w:rPr>
                      <w:rFonts w:cs="Arial"/>
                      <w:i/>
                      <w:iCs/>
                      <w:szCs w:val="24"/>
                      <w:lang w:val="en-US"/>
                    </w:rPr>
                    <w:t xml:space="preserve"> residents.</w:t>
                  </w:r>
                </w:p>
                <w:p w14:paraId="6AEAE709" w14:textId="77777777" w:rsidR="00011E40" w:rsidRDefault="00011E40" w:rsidP="00011E40">
                  <w:pPr>
                    <w:pStyle w:val="Header"/>
                    <w:ind w:left="720" w:right="1564"/>
                    <w:jc w:val="both"/>
                    <w:rPr>
                      <w:rFonts w:cs="Arial"/>
                      <w:szCs w:val="24"/>
                    </w:rPr>
                  </w:pPr>
                </w:p>
                <w:p w14:paraId="50AE44A0" w14:textId="77777777" w:rsidR="00011E40" w:rsidRDefault="00011E40" w:rsidP="00011E40">
                  <w:pPr>
                    <w:pStyle w:val="Header"/>
                    <w:ind w:right="1564"/>
                    <w:jc w:val="both"/>
                    <w:rPr>
                      <w:rFonts w:cs="Arial"/>
                      <w:szCs w:val="24"/>
                    </w:rPr>
                  </w:pPr>
                </w:p>
                <w:p w14:paraId="488B7E5F" w14:textId="77777777" w:rsidR="00011E40" w:rsidRPr="000648B9" w:rsidRDefault="00011E40" w:rsidP="00011E40">
                  <w:pPr>
                    <w:pStyle w:val="Header"/>
                    <w:ind w:right="1564"/>
                    <w:jc w:val="both"/>
                    <w:rPr>
                      <w:rFonts w:cs="Arial"/>
                      <w:szCs w:val="24"/>
                    </w:rPr>
                  </w:pPr>
                </w:p>
                <w:p w14:paraId="2A7BF0F5" w14:textId="77777777" w:rsidR="00011E40" w:rsidRPr="000648B9" w:rsidRDefault="00011E40" w:rsidP="00011E40">
                  <w:pPr>
                    <w:pStyle w:val="Header"/>
                    <w:ind w:left="720" w:right="1564"/>
                    <w:jc w:val="both"/>
                    <w:rPr>
                      <w:rFonts w:cs="Arial"/>
                      <w:b/>
                      <w:bCs/>
                      <w:szCs w:val="24"/>
                    </w:rPr>
                  </w:pPr>
                </w:p>
              </w:tc>
            </w:tr>
          </w:tbl>
          <w:p w14:paraId="2B41FB05" w14:textId="77777777" w:rsidR="00011E40" w:rsidRDefault="00011E40" w:rsidP="00AF3F08">
            <w:pPr>
              <w:spacing w:after="0" w:line="240" w:lineRule="auto"/>
              <w:jc w:val="both"/>
              <w:rPr>
                <w:rFonts w:ascii="Arial" w:eastAsia="Times New Roman" w:hAnsi="Arial" w:cs="Arial"/>
                <w:b/>
                <w:bCs/>
                <w:sz w:val="24"/>
                <w:szCs w:val="24"/>
              </w:rPr>
            </w:pPr>
          </w:p>
          <w:p w14:paraId="146E6ED5" w14:textId="445FD382" w:rsidR="00011E40" w:rsidRPr="004A3B1D" w:rsidRDefault="00011E40" w:rsidP="00AF3F08">
            <w:pPr>
              <w:spacing w:after="0" w:line="240" w:lineRule="auto"/>
              <w:jc w:val="both"/>
              <w:rPr>
                <w:rFonts w:ascii="Arial" w:eastAsia="Times New Roman" w:hAnsi="Arial" w:cs="Arial"/>
                <w:b/>
                <w:bCs/>
                <w:sz w:val="24"/>
                <w:szCs w:val="24"/>
              </w:rPr>
            </w:pPr>
          </w:p>
        </w:tc>
      </w:tr>
      <w:tr w:rsidR="00011E40" w:rsidRPr="004A3B1D" w14:paraId="01614405" w14:textId="77777777" w:rsidTr="00DB15F5">
        <w:trPr>
          <w:gridAfter w:val="1"/>
          <w:wAfter w:w="877" w:type="dxa"/>
        </w:trPr>
        <w:tc>
          <w:tcPr>
            <w:tcW w:w="1585" w:type="dxa"/>
          </w:tcPr>
          <w:p w14:paraId="340DAA96" w14:textId="619138C0" w:rsidR="00011E40" w:rsidRPr="004A3B1D" w:rsidRDefault="00011E40" w:rsidP="00AF3F0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2/04</w:t>
            </w:r>
          </w:p>
        </w:tc>
        <w:tc>
          <w:tcPr>
            <w:tcW w:w="9304" w:type="dxa"/>
            <w:gridSpan w:val="3"/>
            <w:shd w:val="clear" w:color="auto" w:fill="auto"/>
          </w:tcPr>
          <w:p w14:paraId="1E0D0FEE" w14:textId="24B52BD6" w:rsidR="00011E40" w:rsidRPr="00011E40" w:rsidRDefault="00011E40" w:rsidP="00011E40">
            <w:pPr>
              <w:spacing w:after="0" w:line="240" w:lineRule="auto"/>
              <w:jc w:val="both"/>
              <w:rPr>
                <w:rFonts w:ascii="Arial" w:eastAsia="Times New Roman" w:hAnsi="Arial" w:cs="Arial"/>
                <w:b/>
                <w:color w:val="000000"/>
                <w:sz w:val="24"/>
                <w:szCs w:val="24"/>
                <w:lang w:eastAsia="en-GB"/>
              </w:rPr>
            </w:pPr>
            <w:r w:rsidRPr="00011E40">
              <w:rPr>
                <w:rFonts w:ascii="Arial" w:eastAsia="Times New Roman" w:hAnsi="Arial" w:cs="Arial"/>
                <w:b/>
                <w:bCs/>
                <w:sz w:val="24"/>
                <w:szCs w:val="24"/>
              </w:rPr>
              <w:t>34 Beaulieu Drive –</w:t>
            </w:r>
            <w:r w:rsidRPr="00011E40">
              <w:rPr>
                <w:rFonts w:ascii="Arial" w:eastAsia="Times New Roman" w:hAnsi="Arial" w:cs="Arial"/>
                <w:b/>
                <w:color w:val="000000"/>
                <w:sz w:val="24"/>
                <w:szCs w:val="24"/>
                <w:lang w:eastAsia="en-GB"/>
              </w:rPr>
              <w:t xml:space="preserve"> P/2315/22</w:t>
            </w:r>
          </w:p>
          <w:p w14:paraId="2BF83BB5" w14:textId="77777777" w:rsidR="00011E40" w:rsidRDefault="00011E40" w:rsidP="00AF3F08">
            <w:pPr>
              <w:spacing w:after="0" w:line="240" w:lineRule="auto"/>
              <w:jc w:val="both"/>
              <w:rPr>
                <w:rFonts w:ascii="Arial" w:eastAsia="Times New Roman" w:hAnsi="Arial" w:cs="Arial"/>
                <w:b/>
                <w:bCs/>
                <w:sz w:val="24"/>
                <w:szCs w:val="24"/>
              </w:rPr>
            </w:pP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011E40" w:rsidRPr="000648B9" w14:paraId="017A415C" w14:textId="77777777" w:rsidTr="00011E40">
              <w:tc>
                <w:tcPr>
                  <w:tcW w:w="8647" w:type="dxa"/>
                  <w:tcBorders>
                    <w:bottom w:val="nil"/>
                  </w:tcBorders>
                  <w:shd w:val="clear" w:color="auto" w:fill="auto"/>
                </w:tcPr>
                <w:p w14:paraId="5A6AE954" w14:textId="77777777" w:rsidR="00011E40" w:rsidRPr="000648B9" w:rsidRDefault="00011E40" w:rsidP="00011E40">
                  <w:pPr>
                    <w:pStyle w:val="ListParagraph"/>
                    <w:numPr>
                      <w:ilvl w:val="0"/>
                      <w:numId w:val="1"/>
                    </w:numPr>
                    <w:tabs>
                      <w:tab w:val="left" w:pos="1080"/>
                      <w:tab w:val="left" w:pos="5760"/>
                    </w:tabs>
                    <w:rPr>
                      <w:rFonts w:ascii="Arial" w:hAnsi="Arial" w:cs="Arial"/>
                      <w:sz w:val="24"/>
                      <w:szCs w:val="24"/>
                    </w:rPr>
                  </w:pPr>
                  <w:r w:rsidRPr="000648B9">
                    <w:rPr>
                      <w:rFonts w:ascii="Arial" w:hAnsi="Arial" w:cs="Arial"/>
                      <w:sz w:val="24"/>
                      <w:szCs w:val="24"/>
                    </w:rPr>
                    <w:t xml:space="preserve">Remove Condition 5 within Appendix 1 </w:t>
                  </w:r>
                </w:p>
                <w:p w14:paraId="528633B3" w14:textId="77777777" w:rsidR="00011E40" w:rsidRPr="000648B9" w:rsidRDefault="00011E40" w:rsidP="00011E40">
                  <w:pPr>
                    <w:pStyle w:val="ListParagraph"/>
                    <w:tabs>
                      <w:tab w:val="left" w:pos="1080"/>
                      <w:tab w:val="left" w:pos="5760"/>
                    </w:tabs>
                    <w:rPr>
                      <w:rFonts w:cs="Arial"/>
                      <w:b/>
                      <w:bCs/>
                      <w:sz w:val="24"/>
                      <w:szCs w:val="24"/>
                    </w:rPr>
                  </w:pPr>
                </w:p>
              </w:tc>
            </w:tr>
            <w:tr w:rsidR="00011E40" w:rsidRPr="000648B9" w14:paraId="691E3E3B" w14:textId="77777777" w:rsidTr="00621A36">
              <w:tc>
                <w:tcPr>
                  <w:tcW w:w="8647" w:type="dxa"/>
                  <w:tcBorders>
                    <w:top w:val="nil"/>
                    <w:bottom w:val="nil"/>
                  </w:tcBorders>
                  <w:shd w:val="clear" w:color="auto" w:fill="auto"/>
                </w:tcPr>
                <w:p w14:paraId="4A2A060B" w14:textId="77777777" w:rsidR="00011E40" w:rsidRDefault="00011E40" w:rsidP="00011E40">
                  <w:pPr>
                    <w:pStyle w:val="Header"/>
                    <w:numPr>
                      <w:ilvl w:val="0"/>
                      <w:numId w:val="1"/>
                    </w:numPr>
                    <w:tabs>
                      <w:tab w:val="clear" w:pos="4513"/>
                      <w:tab w:val="clear" w:pos="9026"/>
                    </w:tabs>
                    <w:jc w:val="both"/>
                    <w:rPr>
                      <w:rFonts w:cs="Arial"/>
                      <w:szCs w:val="24"/>
                    </w:rPr>
                  </w:pPr>
                  <w:r w:rsidRPr="000648B9">
                    <w:rPr>
                      <w:rFonts w:cs="Arial"/>
                      <w:szCs w:val="24"/>
                    </w:rPr>
                    <w:t>Add new Condition No.5 as follows:</w:t>
                  </w:r>
                </w:p>
                <w:p w14:paraId="4936A080" w14:textId="77777777" w:rsidR="00011E40" w:rsidRDefault="00011E40" w:rsidP="00011E40">
                  <w:pPr>
                    <w:tabs>
                      <w:tab w:val="left" w:pos="1080"/>
                      <w:tab w:val="left" w:pos="5760"/>
                    </w:tabs>
                    <w:ind w:left="360" w:right="1564"/>
                    <w:rPr>
                      <w:rFonts w:cs="Arial"/>
                    </w:rPr>
                  </w:pPr>
                  <w:r>
                    <w:rPr>
                      <w:rFonts w:cs="Arial"/>
                    </w:rPr>
                    <w:t>The materials to be used in the construction of the external surfaces of the extension hereby permitted shall match those used in the existing building.</w:t>
                  </w:r>
                </w:p>
                <w:p w14:paraId="4FB81EE6" w14:textId="77777777" w:rsidR="00011E40" w:rsidRDefault="00011E40" w:rsidP="00011E40">
                  <w:pPr>
                    <w:tabs>
                      <w:tab w:val="left" w:pos="1080"/>
                      <w:tab w:val="left" w:pos="5760"/>
                    </w:tabs>
                    <w:ind w:left="360"/>
                    <w:rPr>
                      <w:rFonts w:cs="Arial"/>
                    </w:rPr>
                  </w:pPr>
                </w:p>
                <w:p w14:paraId="786F83BF" w14:textId="47AC29D7" w:rsidR="00011E40" w:rsidRPr="00621A36" w:rsidRDefault="00011E40" w:rsidP="00621A36">
                  <w:pPr>
                    <w:tabs>
                      <w:tab w:val="left" w:pos="1080"/>
                      <w:tab w:val="left" w:pos="5760"/>
                    </w:tabs>
                    <w:ind w:left="360"/>
                    <w:rPr>
                      <w:rFonts w:cs="Arial"/>
                    </w:rPr>
                  </w:pPr>
                  <w:r>
                    <w:rPr>
                      <w:rFonts w:cs="Arial"/>
                    </w:rPr>
                    <w:t>REASON: To safeguard the appearance of the locality.</w:t>
                  </w:r>
                </w:p>
              </w:tc>
            </w:tr>
            <w:tr w:rsidR="00621A36" w:rsidRPr="000648B9" w14:paraId="5CF6145C" w14:textId="77777777" w:rsidTr="00621A36">
              <w:tc>
                <w:tcPr>
                  <w:tcW w:w="8647" w:type="dxa"/>
                  <w:tcBorders>
                    <w:top w:val="nil"/>
                    <w:bottom w:val="nil"/>
                  </w:tcBorders>
                  <w:shd w:val="clear" w:color="auto" w:fill="auto"/>
                </w:tcPr>
                <w:p w14:paraId="3D0DFED5" w14:textId="77777777" w:rsidR="00621A36" w:rsidRPr="000648B9" w:rsidRDefault="00621A36" w:rsidP="00621A36">
                  <w:pPr>
                    <w:pStyle w:val="Header"/>
                    <w:tabs>
                      <w:tab w:val="clear" w:pos="4513"/>
                      <w:tab w:val="clear" w:pos="9026"/>
                    </w:tabs>
                    <w:ind w:left="720"/>
                    <w:jc w:val="both"/>
                    <w:rPr>
                      <w:rFonts w:cs="Arial"/>
                      <w:szCs w:val="24"/>
                    </w:rPr>
                  </w:pPr>
                </w:p>
              </w:tc>
            </w:tr>
            <w:tr w:rsidR="00621A36" w:rsidRPr="000648B9" w14:paraId="51456C6E" w14:textId="77777777" w:rsidTr="00621A36">
              <w:tc>
                <w:tcPr>
                  <w:tcW w:w="8647" w:type="dxa"/>
                  <w:tcBorders>
                    <w:top w:val="nil"/>
                    <w:bottom w:val="nil"/>
                  </w:tcBorders>
                  <w:shd w:val="clear" w:color="auto" w:fill="auto"/>
                </w:tcPr>
                <w:p w14:paraId="7DA22A80" w14:textId="77777777" w:rsidR="00621A36" w:rsidRPr="000648B9" w:rsidRDefault="00621A36" w:rsidP="00621A36">
                  <w:pPr>
                    <w:pStyle w:val="Header"/>
                    <w:tabs>
                      <w:tab w:val="clear" w:pos="4513"/>
                      <w:tab w:val="clear" w:pos="9026"/>
                    </w:tabs>
                    <w:ind w:left="720"/>
                    <w:jc w:val="both"/>
                    <w:rPr>
                      <w:rFonts w:cs="Arial"/>
                      <w:szCs w:val="24"/>
                    </w:rPr>
                  </w:pPr>
                </w:p>
              </w:tc>
            </w:tr>
            <w:tr w:rsidR="00621A36" w:rsidRPr="000648B9" w14:paraId="2180077E" w14:textId="77777777" w:rsidTr="00011E40">
              <w:tc>
                <w:tcPr>
                  <w:tcW w:w="8647" w:type="dxa"/>
                  <w:tcBorders>
                    <w:top w:val="nil"/>
                  </w:tcBorders>
                  <w:shd w:val="clear" w:color="auto" w:fill="auto"/>
                </w:tcPr>
                <w:p w14:paraId="76331A2C" w14:textId="77777777" w:rsidR="00621A36" w:rsidRPr="000648B9" w:rsidRDefault="00621A36" w:rsidP="00621A36">
                  <w:pPr>
                    <w:pStyle w:val="Header"/>
                    <w:tabs>
                      <w:tab w:val="clear" w:pos="4513"/>
                      <w:tab w:val="clear" w:pos="9026"/>
                    </w:tabs>
                    <w:jc w:val="both"/>
                    <w:rPr>
                      <w:rFonts w:cs="Arial"/>
                      <w:szCs w:val="24"/>
                    </w:rPr>
                  </w:pPr>
                </w:p>
              </w:tc>
            </w:tr>
          </w:tbl>
          <w:p w14:paraId="0B561B48" w14:textId="2D443028" w:rsidR="00011E40" w:rsidRPr="004A3B1D" w:rsidRDefault="00011E40" w:rsidP="00AF3F08">
            <w:pPr>
              <w:spacing w:after="0" w:line="240" w:lineRule="auto"/>
              <w:jc w:val="both"/>
              <w:rPr>
                <w:rFonts w:ascii="Arial" w:eastAsia="Times New Roman" w:hAnsi="Arial" w:cs="Arial"/>
                <w:b/>
                <w:bCs/>
                <w:sz w:val="24"/>
                <w:szCs w:val="24"/>
              </w:rPr>
            </w:pPr>
          </w:p>
        </w:tc>
      </w:tr>
      <w:tr w:rsidR="00621A36" w:rsidRPr="004A3B1D" w14:paraId="308DBA50" w14:textId="77777777" w:rsidTr="00DB15F5">
        <w:trPr>
          <w:gridAfter w:val="1"/>
          <w:wAfter w:w="877" w:type="dxa"/>
        </w:trPr>
        <w:tc>
          <w:tcPr>
            <w:tcW w:w="1585" w:type="dxa"/>
          </w:tcPr>
          <w:p w14:paraId="7692F5B0" w14:textId="3E36B310" w:rsidR="00621A36" w:rsidRDefault="00621A36" w:rsidP="00AF3F08">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9304" w:type="dxa"/>
            <w:gridSpan w:val="3"/>
            <w:shd w:val="clear" w:color="auto" w:fill="auto"/>
          </w:tcPr>
          <w:p w14:paraId="0493E4A0" w14:textId="77777777" w:rsidR="00621A36" w:rsidRDefault="00621A36" w:rsidP="00011E4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227 Whitchurch Lane Edgware – P/1838/22</w:t>
            </w:r>
          </w:p>
          <w:p w14:paraId="4D827803" w14:textId="77777777" w:rsidR="00621A36" w:rsidRDefault="00621A36" w:rsidP="00011E40">
            <w:pPr>
              <w:spacing w:after="0" w:line="240" w:lineRule="auto"/>
              <w:jc w:val="both"/>
              <w:rPr>
                <w:rFonts w:ascii="Arial" w:eastAsia="Times New Roman" w:hAnsi="Arial" w:cs="Arial"/>
                <w:b/>
                <w:bCs/>
                <w:sz w:val="24"/>
                <w:szCs w:val="24"/>
              </w:rPr>
            </w:pPr>
          </w:p>
          <w:tbl>
            <w:tblPr>
              <w:tblW w:w="9220" w:type="dxa"/>
              <w:tblCellMar>
                <w:left w:w="10" w:type="dxa"/>
                <w:right w:w="10" w:type="dxa"/>
              </w:tblCellMar>
              <w:tblLook w:val="0000" w:firstRow="0" w:lastRow="0" w:firstColumn="0" w:lastColumn="0" w:noHBand="0" w:noVBand="0"/>
            </w:tblPr>
            <w:tblGrid>
              <w:gridCol w:w="9220"/>
            </w:tblGrid>
            <w:tr w:rsidR="00621A36" w14:paraId="249EE45D" w14:textId="77777777" w:rsidTr="00DB15F5">
              <w:tc>
                <w:tcPr>
                  <w:tcW w:w="9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9ED5" w14:textId="77777777" w:rsidR="00621A36" w:rsidRDefault="00621A36" w:rsidP="00621A36">
                  <w:pPr>
                    <w:tabs>
                      <w:tab w:val="left" w:pos="993"/>
                    </w:tabs>
                    <w:ind w:right="1692"/>
                    <w:jc w:val="both"/>
                  </w:pPr>
                  <w:r>
                    <w:rPr>
                      <w:rFonts w:cs="Arial"/>
                      <w:szCs w:val="24"/>
                    </w:rPr>
                    <w:t>At Section 3.0 t</w:t>
                  </w:r>
                  <w:r>
                    <w:rPr>
                      <w:rFonts w:cs="Arial"/>
                    </w:rPr>
                    <w:t>he Planning History has been amended as follows to outline th</w:t>
                  </w:r>
                  <w:r>
                    <w:rPr>
                      <w:rFonts w:cs="Arial"/>
                      <w:bCs/>
                    </w:rPr>
                    <w:t>e previous planning application under ref: P/3306/21 was withdrawn on 11</w:t>
                  </w:r>
                  <w:r>
                    <w:rPr>
                      <w:rFonts w:cs="Arial"/>
                      <w:bCs/>
                      <w:vertAlign w:val="superscript"/>
                    </w:rPr>
                    <w:t>th</w:t>
                  </w:r>
                  <w:r>
                    <w:rPr>
                      <w:rFonts w:cs="Arial"/>
                      <w:bCs/>
                    </w:rPr>
                    <w:t xml:space="preserve"> November 2021.</w:t>
                  </w:r>
                </w:p>
                <w:p w14:paraId="31800275" w14:textId="77777777" w:rsidR="00621A36" w:rsidRDefault="00621A36" w:rsidP="00621A36">
                  <w:pPr>
                    <w:tabs>
                      <w:tab w:val="left" w:pos="993"/>
                    </w:tabs>
                    <w:jc w:val="both"/>
                    <w:rPr>
                      <w:rFonts w:cs="Arial"/>
                      <w:bCs/>
                    </w:rPr>
                  </w:pPr>
                </w:p>
                <w:p w14:paraId="16EB1B60" w14:textId="77777777" w:rsidR="00621A36" w:rsidRDefault="00621A36" w:rsidP="00621A36">
                  <w:pPr>
                    <w:tabs>
                      <w:tab w:val="left" w:pos="993"/>
                    </w:tabs>
                    <w:jc w:val="both"/>
                    <w:rPr>
                      <w:rFonts w:cs="Arial"/>
                      <w:b/>
                      <w:u w:val="single"/>
                    </w:rPr>
                  </w:pPr>
                  <w:r>
                    <w:rPr>
                      <w:rFonts w:cs="Arial"/>
                      <w:b/>
                      <w:u w:val="single"/>
                    </w:rPr>
                    <w:t>RELEVANT PLANNING HISTORY</w:t>
                  </w:r>
                </w:p>
                <w:p w14:paraId="5485E653" w14:textId="77777777" w:rsidR="00621A36" w:rsidRDefault="00621A36" w:rsidP="00621A36">
                  <w:pPr>
                    <w:jc w:val="both"/>
                    <w:rPr>
                      <w:rFonts w:cs="Arial"/>
                      <w:bCs/>
                    </w:rPr>
                  </w:pPr>
                </w:p>
                <w:tbl>
                  <w:tblPr>
                    <w:tblW w:w="8543" w:type="dxa"/>
                    <w:tblCellMar>
                      <w:left w:w="10" w:type="dxa"/>
                      <w:right w:w="10" w:type="dxa"/>
                    </w:tblCellMar>
                    <w:tblLook w:val="0000" w:firstRow="0" w:lastRow="0" w:firstColumn="0" w:lastColumn="0" w:noHBand="0" w:noVBand="0"/>
                  </w:tblPr>
                  <w:tblGrid>
                    <w:gridCol w:w="1806"/>
                    <w:gridCol w:w="5186"/>
                    <w:gridCol w:w="1551"/>
                  </w:tblGrid>
                  <w:tr w:rsidR="00621A36" w14:paraId="1F56B2F9" w14:textId="77777777" w:rsidTr="00621A36">
                    <w:trPr>
                      <w:trHeight w:val="617"/>
                    </w:trPr>
                    <w:tc>
                      <w:tcPr>
                        <w:tcW w:w="1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E1DDB0" w14:textId="77777777" w:rsidR="00621A36" w:rsidRDefault="00621A36" w:rsidP="00621A36">
                        <w:pPr>
                          <w:tabs>
                            <w:tab w:val="left" w:pos="993"/>
                          </w:tabs>
                          <w:jc w:val="both"/>
                          <w:rPr>
                            <w:rFonts w:cs="Arial"/>
                          </w:rPr>
                        </w:pPr>
                        <w:r>
                          <w:rPr>
                            <w:rFonts w:cs="Arial"/>
                          </w:rPr>
                          <w:t xml:space="preserve">Ref no. </w:t>
                        </w:r>
                      </w:p>
                    </w:tc>
                    <w:tc>
                      <w:tcPr>
                        <w:tcW w:w="54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2731F" w14:textId="77777777" w:rsidR="00621A36" w:rsidRDefault="00621A36" w:rsidP="00621A36">
                        <w:pPr>
                          <w:tabs>
                            <w:tab w:val="left" w:pos="993"/>
                          </w:tabs>
                          <w:jc w:val="both"/>
                          <w:rPr>
                            <w:rFonts w:cs="Arial"/>
                          </w:rPr>
                        </w:pPr>
                        <w:r>
                          <w:rPr>
                            <w:rFonts w:cs="Arial"/>
                          </w:rPr>
                          <w:t xml:space="preserve">Description </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0718FF" w14:textId="77777777" w:rsidR="00621A36" w:rsidRDefault="00621A36" w:rsidP="00C748B4">
                        <w:pPr>
                          <w:tabs>
                            <w:tab w:val="left" w:pos="993"/>
                          </w:tabs>
                          <w:rPr>
                            <w:rFonts w:cs="Arial"/>
                          </w:rPr>
                        </w:pPr>
                        <w:r>
                          <w:rPr>
                            <w:rFonts w:cs="Arial"/>
                          </w:rPr>
                          <w:t>Status and date of decision</w:t>
                        </w:r>
                      </w:p>
                    </w:tc>
                  </w:tr>
                  <w:tr w:rsidR="00621A36" w14:paraId="2E3423CE"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C71B" w14:textId="77777777" w:rsidR="00621A36" w:rsidRDefault="00621A36" w:rsidP="00621A36">
                        <w:pPr>
                          <w:tabs>
                            <w:tab w:val="left" w:pos="342"/>
                            <w:tab w:val="left" w:pos="720"/>
                            <w:tab w:val="left" w:pos="1080"/>
                            <w:tab w:val="left" w:pos="1440"/>
                            <w:tab w:val="left" w:pos="1800"/>
                            <w:tab w:val="left" w:pos="2160"/>
                          </w:tabs>
                          <w:autoSpaceDE w:val="0"/>
                          <w:rPr>
                            <w:b/>
                          </w:rPr>
                        </w:pPr>
                        <w:r>
                          <w:rPr>
                            <w:b/>
                          </w:rPr>
                          <w:t>HAR/15237: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500B" w14:textId="77777777" w:rsidR="00621A36" w:rsidRDefault="00621A36" w:rsidP="00621A36">
                        <w:pPr>
                          <w:autoSpaceDE w:val="0"/>
                          <w:jc w:val="both"/>
                        </w:pPr>
                        <w:r>
                          <w:t>Convert to 2 flats</w:t>
                        </w:r>
                      </w:p>
                      <w:p w14:paraId="017E8BCB" w14:textId="77777777" w:rsidR="00621A36" w:rsidRDefault="00621A36" w:rsidP="00621A36">
                        <w:pPr>
                          <w:autoSpaceDE w:val="0"/>
                          <w:jc w:val="both"/>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9D65" w14:textId="77777777" w:rsidR="00621A36" w:rsidRDefault="00621A36" w:rsidP="00621A36">
                        <w:pPr>
                          <w:autoSpaceDE w:val="0"/>
                          <w:ind w:right="185"/>
                          <w:jc w:val="both"/>
                          <w:rPr>
                            <w:b/>
                          </w:rPr>
                        </w:pPr>
                        <w:r>
                          <w:rPr>
                            <w:b/>
                          </w:rPr>
                          <w:t>(Refused 15/04/1959)</w:t>
                        </w:r>
                      </w:p>
                    </w:tc>
                  </w:tr>
                  <w:tr w:rsidR="00621A36" w14:paraId="66C8F04E"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B72" w14:textId="77777777" w:rsidR="00621A36" w:rsidRDefault="00621A36" w:rsidP="00621A36">
                        <w:pPr>
                          <w:tabs>
                            <w:tab w:val="left" w:pos="993"/>
                          </w:tabs>
                          <w:jc w:val="both"/>
                        </w:pPr>
                        <w:bookmarkStart w:id="1" w:name="_Hlk56775765"/>
                        <w:r>
                          <w:rPr>
                            <w:b/>
                          </w:rPr>
                          <w:t>HAR/15237/B:</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6F470" w14:textId="77777777" w:rsidR="00621A36" w:rsidRDefault="00621A36" w:rsidP="00621A36">
                        <w:pPr>
                          <w:autoSpaceDE w:val="0"/>
                          <w:jc w:val="both"/>
                        </w:pPr>
                        <w:r>
                          <w:t xml:space="preserve">Extension for ground floor bathroom/W.C </w:t>
                        </w:r>
                      </w:p>
                      <w:p w14:paraId="49AC463A" w14:textId="77777777" w:rsidR="00621A36" w:rsidRDefault="00621A36" w:rsidP="00621A36">
                        <w:pPr>
                          <w:autoSpaceDE w:val="0"/>
                          <w:jc w:val="both"/>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FB3B" w14:textId="77777777" w:rsidR="00621A36" w:rsidRDefault="00621A36" w:rsidP="00621A36">
                        <w:pPr>
                          <w:autoSpaceDE w:val="0"/>
                          <w:ind w:right="185"/>
                          <w:jc w:val="both"/>
                        </w:pPr>
                        <w:r>
                          <w:rPr>
                            <w:b/>
                          </w:rPr>
                          <w:t>(Grant 26/11/1962)</w:t>
                        </w:r>
                      </w:p>
                    </w:tc>
                  </w:tr>
                  <w:bookmarkEnd w:id="1"/>
                  <w:tr w:rsidR="00621A36" w14:paraId="260FEB04"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D380" w14:textId="77777777" w:rsidR="00621A36" w:rsidRDefault="00621A36" w:rsidP="00621A36">
                        <w:pPr>
                          <w:tabs>
                            <w:tab w:val="left" w:pos="342"/>
                            <w:tab w:val="left" w:pos="720"/>
                            <w:tab w:val="left" w:pos="1080"/>
                            <w:tab w:val="left" w:pos="1440"/>
                            <w:tab w:val="left" w:pos="1800"/>
                            <w:tab w:val="left" w:pos="2160"/>
                          </w:tabs>
                          <w:autoSpaceDE w:val="0"/>
                        </w:pPr>
                        <w:r>
                          <w:rPr>
                            <w:b/>
                          </w:rPr>
                          <w:t>P/5897/15: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B64F" w14:textId="77777777" w:rsidR="00621A36" w:rsidRDefault="00621A36" w:rsidP="00621A36">
                        <w:pPr>
                          <w:autoSpaceDE w:val="0"/>
                          <w:jc w:val="both"/>
                        </w:pPr>
                        <w:r>
                          <w:t>Single storey rear extension; conversion of garage to habitable room; external alterations (amended plans received)</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3C241" w14:textId="77777777" w:rsidR="00621A36" w:rsidRDefault="00621A36" w:rsidP="00621A36">
                        <w:pPr>
                          <w:tabs>
                            <w:tab w:val="left" w:pos="1800"/>
                            <w:tab w:val="left" w:pos="5400"/>
                          </w:tabs>
                          <w:autoSpaceDE w:val="0"/>
                          <w:ind w:right="185"/>
                          <w:jc w:val="both"/>
                        </w:pPr>
                        <w:r>
                          <w:rPr>
                            <w:b/>
                          </w:rPr>
                          <w:t>(Grant 27/05/2016)</w:t>
                        </w:r>
                      </w:p>
                    </w:tc>
                  </w:tr>
                  <w:tr w:rsidR="00621A36" w14:paraId="2AA8A61C"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C328" w14:textId="77777777" w:rsidR="00621A36" w:rsidRDefault="00621A36" w:rsidP="00621A36">
                        <w:pPr>
                          <w:tabs>
                            <w:tab w:val="left" w:pos="342"/>
                            <w:tab w:val="left" w:pos="720"/>
                            <w:tab w:val="left" w:pos="1080"/>
                            <w:tab w:val="left" w:pos="1440"/>
                            <w:tab w:val="left" w:pos="1800"/>
                            <w:tab w:val="left" w:pos="2160"/>
                          </w:tabs>
                          <w:autoSpaceDE w:val="0"/>
                          <w:rPr>
                            <w:b/>
                          </w:rPr>
                        </w:pPr>
                        <w:r>
                          <w:rPr>
                            <w:b/>
                          </w:rPr>
                          <w:t>P/3306/21: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B30A" w14:textId="77777777" w:rsidR="00621A36" w:rsidRDefault="00621A36" w:rsidP="00621A36">
                        <w:pPr>
                          <w:autoSpaceDE w:val="0"/>
                          <w:jc w:val="both"/>
                          <w:rPr>
                            <w:b/>
                            <w:bCs/>
                          </w:rPr>
                        </w:pPr>
                        <w:r>
                          <w:rPr>
                            <w:b/>
                            <w:bCs/>
                          </w:rPr>
                          <w:t xml:space="preserve">Single and two storey side to rear extension; single storey rear extension; alterations to roof form end </w:t>
                        </w:r>
                        <w:r>
                          <w:rPr>
                            <w:b/>
                            <w:bCs/>
                          </w:rPr>
                          <w:lastRenderedPageBreak/>
                          <w:t>gable and rear dormer; front porch; external alterations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7AD8" w14:textId="77777777" w:rsidR="00621A36" w:rsidRDefault="00621A36" w:rsidP="00621A36">
                        <w:pPr>
                          <w:tabs>
                            <w:tab w:val="left" w:pos="1800"/>
                            <w:tab w:val="left" w:pos="5400"/>
                          </w:tabs>
                          <w:autoSpaceDE w:val="0"/>
                          <w:ind w:right="185"/>
                          <w:jc w:val="both"/>
                          <w:rPr>
                            <w:b/>
                          </w:rPr>
                        </w:pPr>
                        <w:r>
                          <w:rPr>
                            <w:b/>
                          </w:rPr>
                          <w:lastRenderedPageBreak/>
                          <w:t>(Withdrawn 11/11/2021)</w:t>
                        </w:r>
                      </w:p>
                    </w:tc>
                  </w:tr>
                  <w:tr w:rsidR="00621A36" w14:paraId="380B2018"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3A65" w14:textId="77777777" w:rsidR="00621A36" w:rsidRDefault="00621A36" w:rsidP="00621A36">
                        <w:pPr>
                          <w:tabs>
                            <w:tab w:val="left" w:pos="342"/>
                            <w:tab w:val="left" w:pos="720"/>
                            <w:tab w:val="left" w:pos="1080"/>
                            <w:tab w:val="left" w:pos="1440"/>
                            <w:tab w:val="left" w:pos="1800"/>
                            <w:tab w:val="left" w:pos="2160"/>
                          </w:tabs>
                          <w:autoSpaceDE w:val="0"/>
                          <w:rPr>
                            <w:b/>
                          </w:rPr>
                        </w:pPr>
                        <w:r>
                          <w:rPr>
                            <w:b/>
                          </w:rPr>
                          <w:t>P/4498/21: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ED56" w14:textId="77777777" w:rsidR="00621A36" w:rsidRDefault="00621A36" w:rsidP="00621A36">
                        <w:pPr>
                          <w:tabs>
                            <w:tab w:val="left" w:pos="993"/>
                          </w:tabs>
                          <w:jc w:val="both"/>
                        </w:pPr>
                        <w:r>
                          <w:t>Change of Use from Dwellinghouse (Class C3) To Charity Use with Private Events by Invitation and Ancillary Accommodation (Sui Generis)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E25E" w14:textId="77777777" w:rsidR="00621A36" w:rsidRDefault="00621A36" w:rsidP="00621A36">
                        <w:pPr>
                          <w:tabs>
                            <w:tab w:val="left" w:pos="5400"/>
                          </w:tabs>
                          <w:autoSpaceDE w:val="0"/>
                          <w:ind w:right="185"/>
                          <w:jc w:val="both"/>
                          <w:rPr>
                            <w:b/>
                          </w:rPr>
                        </w:pPr>
                        <w:r>
                          <w:rPr>
                            <w:b/>
                          </w:rPr>
                          <w:t>(Refused 14/03/2022)</w:t>
                        </w:r>
                      </w:p>
                    </w:tc>
                  </w:tr>
                  <w:tr w:rsidR="00621A36" w14:paraId="6BD46F2D" w14:textId="77777777" w:rsidTr="00621A36">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FA6F" w14:textId="77777777" w:rsidR="00621A36" w:rsidRDefault="00621A36" w:rsidP="00621A36">
                        <w:pPr>
                          <w:tabs>
                            <w:tab w:val="left" w:pos="342"/>
                            <w:tab w:val="left" w:pos="720"/>
                            <w:tab w:val="left" w:pos="1080"/>
                            <w:tab w:val="left" w:pos="1440"/>
                            <w:tab w:val="left" w:pos="1800"/>
                            <w:tab w:val="left" w:pos="2160"/>
                          </w:tabs>
                          <w:autoSpaceDE w:val="0"/>
                          <w:rPr>
                            <w:b/>
                          </w:rPr>
                        </w:pPr>
                        <w:r>
                          <w:rPr>
                            <w:b/>
                          </w:rPr>
                          <w:t>P/1296/22: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3343" w14:textId="77777777" w:rsidR="00621A36" w:rsidRDefault="00621A36" w:rsidP="00621A36">
                        <w:pPr>
                          <w:tabs>
                            <w:tab w:val="left" w:pos="993"/>
                          </w:tabs>
                          <w:jc w:val="both"/>
                          <w:rPr>
                            <w:bCs/>
                          </w:rPr>
                        </w:pPr>
                        <w:r>
                          <w:rPr>
                            <w:bCs/>
                          </w:rPr>
                          <w:t xml:space="preserve">Certificate of Lawful Development (Proposed): Alterations to Roof; Rear Dormer; Three Rooflights in Front </w:t>
                        </w:r>
                        <w:proofErr w:type="spellStart"/>
                        <w:r>
                          <w:rPr>
                            <w:bCs/>
                          </w:rPr>
                          <w:t>Roofslope</w:t>
                        </w:r>
                        <w:proofErr w:type="spellEnd"/>
                        <w:r>
                          <w:rPr>
                            <w:bCs/>
                          </w:rPr>
                          <w:t>; Conversion of Garage to Habitable Room with Installation of Window to Rear</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9815B" w14:textId="77777777" w:rsidR="00621A36" w:rsidRDefault="00621A36" w:rsidP="00621A36">
                        <w:pPr>
                          <w:tabs>
                            <w:tab w:val="left" w:pos="1800"/>
                            <w:tab w:val="left" w:pos="5400"/>
                          </w:tabs>
                          <w:autoSpaceDE w:val="0"/>
                          <w:ind w:right="185"/>
                          <w:jc w:val="both"/>
                          <w:rPr>
                            <w:b/>
                          </w:rPr>
                        </w:pPr>
                        <w:r>
                          <w:rPr>
                            <w:b/>
                          </w:rPr>
                          <w:t>(Grant 25/05/2022)</w:t>
                        </w:r>
                      </w:p>
                    </w:tc>
                  </w:tr>
                </w:tbl>
                <w:p w14:paraId="4FB9F993" w14:textId="77777777" w:rsidR="00621A36" w:rsidRDefault="00621A36" w:rsidP="00621A36">
                  <w:pPr>
                    <w:jc w:val="both"/>
                    <w:rPr>
                      <w:rFonts w:cs="Arial"/>
                      <w:bCs/>
                    </w:rPr>
                  </w:pPr>
                </w:p>
                <w:p w14:paraId="4F12F070" w14:textId="77777777" w:rsidR="00621A36" w:rsidRDefault="00621A36" w:rsidP="00621A36">
                  <w:pPr>
                    <w:tabs>
                      <w:tab w:val="left" w:pos="0"/>
                    </w:tabs>
                    <w:jc w:val="both"/>
                    <w:rPr>
                      <w:rFonts w:cs="Arial"/>
                      <w:b/>
                      <w:bCs/>
                      <w:szCs w:val="24"/>
                    </w:rPr>
                  </w:pPr>
                </w:p>
              </w:tc>
            </w:tr>
          </w:tbl>
          <w:p w14:paraId="7EE84AE2" w14:textId="38B687BF" w:rsidR="00621A36" w:rsidRPr="00011E40" w:rsidRDefault="00621A36" w:rsidP="00011E40">
            <w:pPr>
              <w:spacing w:after="0" w:line="240" w:lineRule="auto"/>
              <w:jc w:val="both"/>
              <w:rPr>
                <w:rFonts w:ascii="Arial" w:eastAsia="Times New Roman" w:hAnsi="Arial" w:cs="Arial"/>
                <w:b/>
                <w:bCs/>
                <w:sz w:val="24"/>
                <w:szCs w:val="24"/>
              </w:rPr>
            </w:pPr>
          </w:p>
        </w:tc>
      </w:tr>
      <w:tr w:rsidR="00DB15F5" w:rsidRPr="002C2C08" w14:paraId="1F3BEC25" w14:textId="77777777" w:rsidTr="00DB15F5">
        <w:tblPrEx>
          <w:tblLook w:val="04A0" w:firstRow="1" w:lastRow="0" w:firstColumn="1" w:lastColumn="0" w:noHBand="0" w:noVBand="1"/>
        </w:tblPrEx>
        <w:tc>
          <w:tcPr>
            <w:tcW w:w="11766" w:type="dxa"/>
            <w:gridSpan w:val="5"/>
            <w:shd w:val="clear" w:color="auto" w:fill="auto"/>
          </w:tcPr>
          <w:p w14:paraId="784E0039" w14:textId="77777777" w:rsidR="00DB15F5" w:rsidRPr="002C2C08" w:rsidRDefault="00DB15F5" w:rsidP="00545DFD">
            <w:pPr>
              <w:spacing w:after="0" w:line="240" w:lineRule="auto"/>
              <w:jc w:val="both"/>
              <w:rPr>
                <w:rFonts w:ascii="Arial" w:eastAsia="Times New Roman" w:hAnsi="Arial" w:cs="Arial"/>
                <w:b/>
                <w:bCs/>
                <w:sz w:val="24"/>
                <w:szCs w:val="24"/>
                <w:u w:val="single"/>
              </w:rPr>
            </w:pPr>
          </w:p>
          <w:p w14:paraId="636B85E3" w14:textId="77777777" w:rsidR="00DB15F5" w:rsidRDefault="00DB15F5" w:rsidP="00545DFD">
            <w:pPr>
              <w:spacing w:after="0" w:line="240" w:lineRule="auto"/>
              <w:jc w:val="center"/>
              <w:rPr>
                <w:rFonts w:ascii="Arial" w:eastAsia="Times New Roman" w:hAnsi="Arial" w:cs="Arial"/>
                <w:b/>
                <w:bCs/>
                <w:sz w:val="24"/>
                <w:szCs w:val="24"/>
              </w:rPr>
            </w:pPr>
            <w:r w:rsidRPr="002C2C08">
              <w:rPr>
                <w:rFonts w:ascii="Arial" w:eastAsia="Times New Roman" w:hAnsi="Arial" w:cs="Arial"/>
                <w:b/>
                <w:bCs/>
                <w:sz w:val="24"/>
                <w:szCs w:val="24"/>
              </w:rPr>
              <w:t>AGENDA ITEM 10 – REPRESENTATIONS ON PLANNING APPLICATIONS</w:t>
            </w:r>
          </w:p>
          <w:p w14:paraId="2EFC46FC" w14:textId="77777777" w:rsidR="00DB15F5" w:rsidRPr="002C2C08" w:rsidRDefault="00DB15F5" w:rsidP="00545DFD">
            <w:pPr>
              <w:spacing w:after="0" w:line="240" w:lineRule="auto"/>
              <w:jc w:val="both"/>
              <w:rPr>
                <w:rFonts w:ascii="Arial" w:eastAsia="Times New Roman" w:hAnsi="Arial" w:cs="Arial"/>
                <w:b/>
                <w:bCs/>
                <w:sz w:val="24"/>
                <w:szCs w:val="24"/>
                <w:u w:val="single"/>
              </w:rPr>
            </w:pPr>
          </w:p>
        </w:tc>
      </w:tr>
      <w:tr w:rsidR="00DB15F5" w:rsidRPr="002C2C08" w14:paraId="4493F7CB" w14:textId="77777777" w:rsidTr="00DB15F5">
        <w:tblPrEx>
          <w:tblLook w:val="04A0" w:firstRow="1" w:lastRow="0" w:firstColumn="1" w:lastColumn="0" w:noHBand="0" w:noVBand="1"/>
        </w:tblPrEx>
        <w:tc>
          <w:tcPr>
            <w:tcW w:w="2524" w:type="dxa"/>
            <w:gridSpan w:val="2"/>
            <w:shd w:val="clear" w:color="auto" w:fill="auto"/>
          </w:tcPr>
          <w:p w14:paraId="58DEFC90"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7D8C1832"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Agenda Item</w:t>
            </w:r>
          </w:p>
          <w:p w14:paraId="028927FC"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p>
        </w:tc>
        <w:tc>
          <w:tcPr>
            <w:tcW w:w="5016" w:type="dxa"/>
            <w:shd w:val="clear" w:color="auto" w:fill="auto"/>
          </w:tcPr>
          <w:p w14:paraId="62CF9EB9"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5209178B"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Application</w:t>
            </w:r>
          </w:p>
        </w:tc>
        <w:tc>
          <w:tcPr>
            <w:tcW w:w="4226" w:type="dxa"/>
            <w:gridSpan w:val="2"/>
            <w:shd w:val="clear" w:color="auto" w:fill="auto"/>
          </w:tcPr>
          <w:p w14:paraId="41D91566"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4016C518" w14:textId="77777777" w:rsidR="00DB15F5" w:rsidRPr="002C2C08" w:rsidRDefault="00DB15F5" w:rsidP="00545DFD">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Speakers</w:t>
            </w:r>
          </w:p>
        </w:tc>
      </w:tr>
      <w:tr w:rsidR="00DB15F5" w:rsidRPr="002C2C08" w14:paraId="4736D73A" w14:textId="77777777" w:rsidTr="00DB15F5">
        <w:tblPrEx>
          <w:tblLook w:val="04A0" w:firstRow="1" w:lastRow="0" w:firstColumn="1" w:lastColumn="0" w:noHBand="0" w:noVBand="1"/>
        </w:tblPrEx>
        <w:trPr>
          <w:trHeight w:val="637"/>
        </w:trPr>
        <w:tc>
          <w:tcPr>
            <w:tcW w:w="2524" w:type="dxa"/>
            <w:gridSpan w:val="2"/>
            <w:shd w:val="clear" w:color="auto" w:fill="auto"/>
          </w:tcPr>
          <w:p w14:paraId="7B960AEC" w14:textId="77777777" w:rsidR="00DB15F5" w:rsidRPr="002C2C08"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C2C08">
              <w:rPr>
                <w:rFonts w:ascii="Arial" w:eastAsia="Times New Roman" w:hAnsi="Arial" w:cs="Arial"/>
                <w:b/>
                <w:sz w:val="24"/>
                <w:szCs w:val="24"/>
              </w:rPr>
              <w:t xml:space="preserve"> </w:t>
            </w:r>
          </w:p>
          <w:p w14:paraId="2A8E96F3"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w:t>
            </w:r>
            <w:r>
              <w:rPr>
                <w:rFonts w:ascii="Arial" w:eastAsia="Times New Roman" w:hAnsi="Arial" w:cs="Arial"/>
                <w:b/>
                <w:sz w:val="24"/>
                <w:szCs w:val="24"/>
              </w:rPr>
              <w:t>3</w:t>
            </w:r>
          </w:p>
          <w:p w14:paraId="64F4883E"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003519D7"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295F6719"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277DB3B4"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69D292CB"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3DB4FB3C" w14:textId="0F848442"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DB15F5">
              <w:rPr>
                <w:rFonts w:ascii="Arial" w:eastAsia="Times New Roman" w:hAnsi="Arial" w:cs="Arial"/>
                <w:b/>
                <w:sz w:val="24"/>
                <w:szCs w:val="24"/>
              </w:rPr>
              <w:t>2/04</w:t>
            </w:r>
          </w:p>
          <w:p w14:paraId="05F3468E"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462DFA51" w14:textId="63170A4E" w:rsidR="00DB15F5" w:rsidRPr="002C2C08" w:rsidRDefault="00DB15F5" w:rsidP="00545DFD">
            <w:pPr>
              <w:tabs>
                <w:tab w:val="left" w:pos="3402"/>
                <w:tab w:val="left" w:pos="5670"/>
                <w:tab w:val="left" w:pos="7088"/>
                <w:tab w:val="left" w:pos="8222"/>
              </w:tabs>
              <w:spacing w:after="0" w:line="240" w:lineRule="auto"/>
              <w:jc w:val="both"/>
              <w:rPr>
                <w:rFonts w:ascii="Arial" w:eastAsia="Times New Roman" w:hAnsi="Arial" w:cs="Arial"/>
                <w:b/>
                <w:sz w:val="24"/>
                <w:szCs w:val="24"/>
              </w:rPr>
            </w:pPr>
          </w:p>
        </w:tc>
        <w:tc>
          <w:tcPr>
            <w:tcW w:w="5016" w:type="dxa"/>
            <w:shd w:val="clear" w:color="auto" w:fill="auto"/>
          </w:tcPr>
          <w:p w14:paraId="6CE8D58E"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82972AF" w14:textId="77777777" w:rsidR="00DB15F5" w:rsidRP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17 Moss Lane, Pinner, HA5 3BB</w:t>
            </w:r>
          </w:p>
          <w:p w14:paraId="741EF158"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(P/3425/21)</w:t>
            </w:r>
          </w:p>
          <w:p w14:paraId="27349216"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6602C30"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0A6E47A"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399383C"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6FFB81B" w14:textId="4E566623" w:rsidR="00DB15F5" w:rsidRP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34 Beaulieu Drive, Pinner, HA5 1NG</w:t>
            </w:r>
          </w:p>
          <w:p w14:paraId="3B55AA83" w14:textId="6B46AE83" w:rsidR="00DB15F5" w:rsidRPr="002C2C08"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(P/2315/22)</w:t>
            </w:r>
          </w:p>
        </w:tc>
        <w:tc>
          <w:tcPr>
            <w:tcW w:w="4226" w:type="dxa"/>
            <w:gridSpan w:val="2"/>
            <w:shd w:val="clear" w:color="auto" w:fill="auto"/>
          </w:tcPr>
          <w:p w14:paraId="607B3C3A" w14:textId="77777777" w:rsidR="00DB15F5" w:rsidRDefault="00DB15F5" w:rsidP="00545DFD">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B09526C"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 xml:space="preserve">Edwin and Kathy </w:t>
            </w:r>
          </w:p>
          <w:p w14:paraId="74E75FEE" w14:textId="212F9F91"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Whittingham (Objectors)</w:t>
            </w:r>
          </w:p>
          <w:p w14:paraId="2FBD3170"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1C9F75F"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Agent/Applicant (To Be Advised)</w:t>
            </w:r>
          </w:p>
          <w:p w14:paraId="61DBE121"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0912727"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08CA8CA6" w14:textId="1D5570CB"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B15F5">
              <w:rPr>
                <w:rFonts w:ascii="Arial" w:eastAsia="Times New Roman" w:hAnsi="Arial" w:cs="Arial"/>
                <w:bCs/>
                <w:sz w:val="24"/>
                <w:szCs w:val="24"/>
              </w:rPr>
              <w:t xml:space="preserve">Joe </w:t>
            </w:r>
            <w:proofErr w:type="spellStart"/>
            <w:r w:rsidRPr="00DB15F5">
              <w:rPr>
                <w:rFonts w:ascii="Arial" w:eastAsia="Times New Roman" w:hAnsi="Arial" w:cs="Arial"/>
                <w:bCs/>
                <w:sz w:val="24"/>
                <w:szCs w:val="24"/>
              </w:rPr>
              <w:t>Jothiraj</w:t>
            </w:r>
            <w:proofErr w:type="spellEnd"/>
            <w:r w:rsidRPr="00DB15F5">
              <w:rPr>
                <w:rFonts w:ascii="Arial" w:eastAsia="Times New Roman" w:hAnsi="Arial" w:cs="Arial"/>
                <w:bCs/>
                <w:sz w:val="24"/>
                <w:szCs w:val="24"/>
              </w:rPr>
              <w:t xml:space="preserve"> (Objector)</w:t>
            </w:r>
          </w:p>
          <w:p w14:paraId="71D4D823" w14:textId="0D749FFE"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E2A8EB1" w14:textId="715CBAD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Agent/Applicant (To Be Advised)</w:t>
            </w:r>
          </w:p>
          <w:p w14:paraId="6F9FA1FB"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C2A6349" w14:textId="77777777" w:rsidR="00DB15F5"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55E2178" w14:textId="5A1614D7" w:rsidR="00DB15F5" w:rsidRPr="002C2C08" w:rsidRDefault="00DB15F5" w:rsidP="00DB15F5">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1DEBB5B9" w14:textId="5E9EB3E4" w:rsidR="00DB15F5" w:rsidRDefault="00DB15F5" w:rsidP="00DB15F5">
      <w:pPr>
        <w:tabs>
          <w:tab w:val="left" w:pos="3402"/>
          <w:tab w:val="left" w:pos="5670"/>
          <w:tab w:val="left" w:pos="7088"/>
          <w:tab w:val="left" w:pos="8222"/>
        </w:tabs>
        <w:spacing w:after="0" w:line="240" w:lineRule="auto"/>
        <w:rPr>
          <w:rFonts w:ascii="Arial" w:eastAsia="Times New Roman" w:hAnsi="Arial" w:cs="Arial"/>
          <w:b/>
          <w:sz w:val="24"/>
          <w:szCs w:val="24"/>
        </w:rPr>
      </w:pPr>
    </w:p>
    <w:p w14:paraId="0968284B" w14:textId="77777777" w:rsidR="00DB15F5" w:rsidRPr="004A3B1D" w:rsidRDefault="00DB15F5" w:rsidP="00DB15F5">
      <w:pPr>
        <w:tabs>
          <w:tab w:val="left" w:pos="3402"/>
          <w:tab w:val="left" w:pos="5670"/>
          <w:tab w:val="left" w:pos="7088"/>
          <w:tab w:val="left" w:pos="8222"/>
        </w:tabs>
        <w:spacing w:after="0" w:line="240" w:lineRule="auto"/>
        <w:rPr>
          <w:rFonts w:ascii="Arial" w:eastAsia="Times New Roman" w:hAnsi="Arial" w:cs="Arial"/>
          <w:b/>
          <w:sz w:val="24"/>
          <w:szCs w:val="24"/>
        </w:rPr>
      </w:pPr>
    </w:p>
    <w:p w14:paraId="76A73207" w14:textId="77777777" w:rsidR="00DB15F5" w:rsidRDefault="00DB15F5" w:rsidP="00DB15F5"/>
    <w:p w14:paraId="07371CC0" w14:textId="77777777" w:rsidR="00DB15F5" w:rsidRDefault="00DB15F5" w:rsidP="00DB15F5"/>
    <w:p w14:paraId="1AC1228E" w14:textId="1A3F5C88" w:rsidR="00011E40" w:rsidRDefault="00011E40" w:rsidP="00C748B4"/>
    <w:sectPr w:rsidR="00011E40" w:rsidSect="00011E40">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15BA" w14:textId="77777777" w:rsidR="006D4C4A" w:rsidRDefault="006D4C4A" w:rsidP="006D4C4A">
      <w:pPr>
        <w:spacing w:after="0" w:line="240" w:lineRule="auto"/>
      </w:pPr>
      <w:r>
        <w:separator/>
      </w:r>
    </w:p>
  </w:endnote>
  <w:endnote w:type="continuationSeparator" w:id="0">
    <w:p w14:paraId="57C1459F" w14:textId="77777777" w:rsidR="006D4C4A" w:rsidRDefault="006D4C4A" w:rsidP="006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06F3" w14:textId="77777777" w:rsidR="00A3581F" w:rsidRDefault="00A3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AC9E" w14:textId="77777777" w:rsidR="006D4C4A" w:rsidRDefault="006D4C4A" w:rsidP="006D4C4A">
    <w:pPr>
      <w:pStyle w:val="Footer"/>
      <w:rPr>
        <w:sz w:val="20"/>
      </w:rPr>
    </w:pPr>
    <w:r>
      <w:rPr>
        <w:sz w:val="20"/>
      </w:rPr>
      <w:t>_________________________________________________________________________________________</w:t>
    </w:r>
  </w:p>
  <w:p w14:paraId="0F131560" w14:textId="443AEF97" w:rsidR="006D4C4A" w:rsidRPr="00C164D8" w:rsidRDefault="006D4C4A" w:rsidP="006D4C4A">
    <w:pPr>
      <w:pStyle w:val="Footer"/>
      <w:tabs>
        <w:tab w:val="right" w:pos="9639"/>
      </w:tabs>
      <w:rPr>
        <w:sz w:val="20"/>
      </w:rPr>
    </w:pPr>
    <w:r w:rsidRPr="00C164D8">
      <w:rPr>
        <w:sz w:val="20"/>
      </w:rPr>
      <w:t>Planning Committee Addendum</w:t>
    </w:r>
    <w:r w:rsidRPr="00C164D8">
      <w:rPr>
        <w:sz w:val="20"/>
      </w:rPr>
      <w:tab/>
    </w:r>
    <w:r w:rsidRPr="00C164D8">
      <w:rPr>
        <w:sz w:val="20"/>
      </w:rPr>
      <w:tab/>
    </w:r>
    <w:r>
      <w:rPr>
        <w:sz w:val="20"/>
      </w:rPr>
      <w:t>7</w:t>
    </w:r>
    <w:r w:rsidRPr="006D4C4A">
      <w:rPr>
        <w:sz w:val="20"/>
        <w:vertAlign w:val="superscript"/>
      </w:rPr>
      <w:t>th</w:t>
    </w:r>
    <w:r>
      <w:rPr>
        <w:sz w:val="20"/>
      </w:rPr>
      <w:t xml:space="preserve"> September </w:t>
    </w:r>
    <w:r>
      <w:rPr>
        <w:rFonts w:cs="Arial"/>
        <w:sz w:val="18"/>
        <w:szCs w:val="18"/>
      </w:rPr>
      <w:t>2022</w:t>
    </w:r>
  </w:p>
  <w:p w14:paraId="3CE2A065" w14:textId="77777777" w:rsidR="006D4C4A" w:rsidRDefault="006D4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972" w14:textId="77777777" w:rsidR="00A3581F" w:rsidRDefault="00A3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1255" w14:textId="77777777" w:rsidR="006D4C4A" w:rsidRDefault="006D4C4A" w:rsidP="006D4C4A">
      <w:pPr>
        <w:spacing w:after="0" w:line="240" w:lineRule="auto"/>
      </w:pPr>
      <w:r>
        <w:separator/>
      </w:r>
    </w:p>
  </w:footnote>
  <w:footnote w:type="continuationSeparator" w:id="0">
    <w:p w14:paraId="41EADCB0" w14:textId="77777777" w:rsidR="006D4C4A" w:rsidRDefault="006D4C4A" w:rsidP="006D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97CA" w14:textId="77777777" w:rsidR="00A3581F" w:rsidRDefault="00A3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1E" w14:textId="53B79090" w:rsidR="006D4C4A" w:rsidRDefault="006D4C4A">
    <w:pPr>
      <w:pStyle w:val="Header"/>
    </w:pPr>
    <w:r w:rsidRPr="004A3B1D">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4431B96F" wp14:editId="4F1DAB6B">
          <wp:simplePos x="0" y="0"/>
          <wp:positionH relativeFrom="column">
            <wp:posOffset>-713433</wp:posOffset>
          </wp:positionH>
          <wp:positionV relativeFrom="paragraph">
            <wp:posOffset>69697</wp:posOffset>
          </wp:positionV>
          <wp:extent cx="6372225" cy="928370"/>
          <wp:effectExtent l="0" t="0" r="9525" b="5080"/>
          <wp:wrapTight wrapText="bothSides">
            <wp:wrapPolygon edited="0">
              <wp:start x="0" y="0"/>
              <wp:lineTo x="0" y="21275"/>
              <wp:lineTo x="21568" y="21275"/>
              <wp:lineTo x="215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044" w14:textId="77777777" w:rsidR="00A3581F" w:rsidRDefault="00A3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5B1"/>
    <w:multiLevelType w:val="hybridMultilevel"/>
    <w:tmpl w:val="ABCAFD1C"/>
    <w:lvl w:ilvl="0" w:tplc="7358861E">
      <w:start w:val="1"/>
      <w:numFmt w:val="lowerRoman"/>
      <w:lvlText w:val="%1)"/>
      <w:lvlJc w:val="left"/>
      <w:pPr>
        <w:ind w:left="1211" w:hanging="360"/>
      </w:pPr>
      <w:rPr>
        <w:rFonts w:hint="default"/>
      </w:rPr>
    </w:lvl>
    <w:lvl w:ilvl="1" w:tplc="08090019">
      <w:start w:val="1"/>
      <w:numFmt w:val="lowerLetter"/>
      <w:lvlText w:val="%2."/>
      <w:lvlJc w:val="left"/>
      <w:pPr>
        <w:ind w:left="1931" w:hanging="360"/>
      </w:pPr>
    </w:lvl>
    <w:lvl w:ilvl="2" w:tplc="08090017">
      <w:start w:val="1"/>
      <w:numFmt w:val="lowerLetter"/>
      <w:lvlText w:val="%3)"/>
      <w:lvlJc w:val="left"/>
      <w:pPr>
        <w:ind w:left="3191" w:hanging="720"/>
      </w:pPr>
      <w:rPr>
        <w:rFonts w:hint="default"/>
      </w:rPr>
    </w:lvl>
    <w:lvl w:ilvl="3" w:tplc="B80C375C">
      <w:start w:val="1"/>
      <w:numFmt w:val="decimal"/>
      <w:lvlText w:val="%4)"/>
      <w:lvlJc w:val="left"/>
      <w:pPr>
        <w:ind w:left="3371" w:hanging="360"/>
      </w:pPr>
      <w:rPr>
        <w:rFonts w:hint="default"/>
      </w:r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41C5280"/>
    <w:multiLevelType w:val="hybridMultilevel"/>
    <w:tmpl w:val="E26E22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416C00"/>
    <w:multiLevelType w:val="hybridMultilevel"/>
    <w:tmpl w:val="C83A1376"/>
    <w:lvl w:ilvl="0" w:tplc="7358861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72E05D10"/>
    <w:multiLevelType w:val="hybridMultilevel"/>
    <w:tmpl w:val="4BF2E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FA"/>
    <w:rsid w:val="00011E40"/>
    <w:rsid w:val="00486ACC"/>
    <w:rsid w:val="005D2647"/>
    <w:rsid w:val="00621A36"/>
    <w:rsid w:val="006D4C4A"/>
    <w:rsid w:val="007101C7"/>
    <w:rsid w:val="00A20F83"/>
    <w:rsid w:val="00A3581F"/>
    <w:rsid w:val="00A717FA"/>
    <w:rsid w:val="00C748B4"/>
    <w:rsid w:val="00CB6910"/>
    <w:rsid w:val="00DB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4CC"/>
  <w15:chartTrackingRefBased/>
  <w15:docId w15:val="{8DD7661C-B9CF-49A9-B93A-4B6EAC4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C4A"/>
    <w:pPr>
      <w:tabs>
        <w:tab w:val="center" w:pos="4513"/>
        <w:tab w:val="right" w:pos="9026"/>
      </w:tabs>
      <w:spacing w:after="0" w:line="240" w:lineRule="auto"/>
    </w:pPr>
  </w:style>
  <w:style w:type="character" w:customStyle="1" w:styleId="HeaderChar">
    <w:name w:val="Header Char"/>
    <w:basedOn w:val="DefaultParagraphFont"/>
    <w:link w:val="Header"/>
    <w:rsid w:val="006D4C4A"/>
  </w:style>
  <w:style w:type="paragraph" w:styleId="Footer">
    <w:name w:val="footer"/>
    <w:basedOn w:val="Normal"/>
    <w:link w:val="FooterChar"/>
    <w:uiPriority w:val="99"/>
    <w:unhideWhenUsed/>
    <w:rsid w:val="006D4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4A"/>
  </w:style>
  <w:style w:type="paragraph" w:styleId="ListParagraph">
    <w:name w:val="List Paragraph"/>
    <w:basedOn w:val="Normal"/>
    <w:uiPriority w:val="99"/>
    <w:qFormat/>
    <w:rsid w:val="0001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2022-09-06T14:06:00Z</dcterms:created>
  <dcterms:modified xsi:type="dcterms:W3CDTF">2022-09-06T14:06:00Z</dcterms:modified>
</cp:coreProperties>
</file>